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A0" w:rsidRPr="00AD0798" w:rsidRDefault="003579A0" w:rsidP="00D97D95">
      <w:pPr>
        <w:tabs>
          <w:tab w:val="left" w:pos="720"/>
        </w:tabs>
        <w:jc w:val="center"/>
        <w:rPr>
          <w:b/>
          <w:sz w:val="32"/>
          <w:szCs w:val="32"/>
        </w:rPr>
      </w:pPr>
      <w:r w:rsidRPr="00946BA8">
        <w:rPr>
          <w:b/>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5pt;height:42.75pt;visibility:visible">
            <v:imagedata r:id="rId4" o:title=""/>
          </v:shape>
        </w:pict>
      </w:r>
    </w:p>
    <w:p w:rsidR="003579A0" w:rsidRPr="00AD0798" w:rsidRDefault="003579A0" w:rsidP="00D97D95">
      <w:pPr>
        <w:pStyle w:val="Caption"/>
        <w:spacing w:before="0" w:line="240" w:lineRule="auto"/>
        <w:ind w:firstLine="0"/>
        <w:rPr>
          <w:szCs w:val="32"/>
        </w:rPr>
      </w:pPr>
    </w:p>
    <w:p w:rsidR="003579A0" w:rsidRPr="00AD0798" w:rsidRDefault="003579A0" w:rsidP="00D97D95">
      <w:pPr>
        <w:pStyle w:val="Caption"/>
        <w:spacing w:before="0" w:line="240" w:lineRule="auto"/>
        <w:ind w:firstLine="0"/>
        <w:rPr>
          <w:rFonts w:ascii="Times New Roman CYR" w:hAnsi="Times New Roman CYR"/>
          <w:szCs w:val="32"/>
        </w:rPr>
      </w:pPr>
      <w:r w:rsidRPr="00AD0798">
        <w:rPr>
          <w:rFonts w:ascii="Times New Roman CYR" w:hAnsi="Times New Roman CYR"/>
          <w:szCs w:val="32"/>
        </w:rPr>
        <w:t>У  К  Р  А  Ї  Н  А</w:t>
      </w:r>
    </w:p>
    <w:p w:rsidR="003579A0" w:rsidRPr="003B391A" w:rsidRDefault="003579A0" w:rsidP="00D97D95">
      <w:pPr>
        <w:jc w:val="center"/>
        <w:rPr>
          <w:b/>
          <w:sz w:val="22"/>
          <w:szCs w:val="22"/>
        </w:rPr>
      </w:pPr>
    </w:p>
    <w:p w:rsidR="003579A0" w:rsidRPr="00AD0798" w:rsidRDefault="003579A0" w:rsidP="00D97D95">
      <w:pPr>
        <w:jc w:val="center"/>
        <w:rPr>
          <w:rFonts w:ascii="Times New Roman CYR" w:hAnsi="Times New Roman CYR"/>
          <w:b/>
          <w:sz w:val="36"/>
          <w:szCs w:val="36"/>
        </w:rPr>
      </w:pPr>
      <w:r w:rsidRPr="00AD0798">
        <w:rPr>
          <w:rFonts w:ascii="Times New Roman CYR" w:hAnsi="Times New Roman CYR"/>
          <w:b/>
          <w:sz w:val="36"/>
          <w:szCs w:val="36"/>
        </w:rPr>
        <w:t>А р т е м і в с ь к а   м і с ь к а   р а д а</w:t>
      </w:r>
    </w:p>
    <w:p w:rsidR="003579A0" w:rsidRPr="00E21969" w:rsidRDefault="003579A0" w:rsidP="00D97D95">
      <w:pPr>
        <w:jc w:val="center"/>
        <w:rPr>
          <w:b/>
          <w:sz w:val="32"/>
          <w:szCs w:val="32"/>
        </w:rPr>
      </w:pPr>
    </w:p>
    <w:p w:rsidR="003579A0" w:rsidRPr="00AD0798" w:rsidRDefault="003579A0" w:rsidP="00D97D95">
      <w:pPr>
        <w:pStyle w:val="Heading2"/>
        <w:ind w:firstLine="0"/>
        <w:rPr>
          <w:rFonts w:ascii="Times New Roman CYR" w:hAnsi="Times New Roman CYR"/>
          <w:szCs w:val="40"/>
        </w:rPr>
      </w:pPr>
      <w:r w:rsidRPr="00AD0798">
        <w:rPr>
          <w:rFonts w:ascii="Times New Roman CYR" w:hAnsi="Times New Roman CYR"/>
          <w:szCs w:val="40"/>
        </w:rPr>
        <w:t>ВИКОНАВЧИЙ  КОМІТЕТ</w:t>
      </w:r>
    </w:p>
    <w:p w:rsidR="003579A0" w:rsidRPr="00E21969" w:rsidRDefault="003579A0" w:rsidP="00D97D95">
      <w:pPr>
        <w:jc w:val="center"/>
        <w:rPr>
          <w:b/>
          <w:sz w:val="36"/>
          <w:szCs w:val="36"/>
          <w:lang w:val="uk-UA"/>
        </w:rPr>
      </w:pPr>
    </w:p>
    <w:p w:rsidR="003579A0" w:rsidRPr="003C670F" w:rsidRDefault="003579A0" w:rsidP="00D97D95">
      <w:pPr>
        <w:jc w:val="center"/>
        <w:rPr>
          <w:b/>
          <w:sz w:val="48"/>
          <w:szCs w:val="48"/>
          <w:lang w:val="uk-UA"/>
        </w:rPr>
      </w:pPr>
      <w:r w:rsidRPr="003C670F">
        <w:rPr>
          <w:b/>
          <w:sz w:val="48"/>
          <w:szCs w:val="48"/>
          <w:lang w:val="uk-UA"/>
        </w:rPr>
        <w:t>Р І Ш Е Н Н Я</w:t>
      </w:r>
    </w:p>
    <w:p w:rsidR="003579A0" w:rsidRPr="003C670F" w:rsidRDefault="003579A0" w:rsidP="00D97D95">
      <w:pPr>
        <w:rPr>
          <w:lang w:val="uk-UA"/>
        </w:rPr>
      </w:pPr>
    </w:p>
    <w:p w:rsidR="003579A0" w:rsidRDefault="003579A0" w:rsidP="00D97D95">
      <w:pPr>
        <w:rPr>
          <w:rStyle w:val="Emphasis"/>
          <w:rFonts w:ascii="Helvetica" w:hAnsi="Helvetica" w:cs="Helvetica"/>
          <w:color w:val="000000"/>
          <w:bdr w:val="none" w:sz="0" w:space="0" w:color="auto" w:frame="1"/>
          <w:shd w:val="clear" w:color="auto" w:fill="FFFFF9"/>
          <w:lang w:val="uk-UA"/>
        </w:rPr>
      </w:pPr>
      <w:r>
        <w:rPr>
          <w:rStyle w:val="apple-converted-space"/>
          <w:rFonts w:ascii="Helvetica" w:hAnsi="Helvetica" w:cs="Helvetica"/>
          <w:i/>
          <w:iCs/>
          <w:color w:val="000000"/>
          <w:bdr w:val="none" w:sz="0" w:space="0" w:color="auto" w:frame="1"/>
          <w:shd w:val="clear" w:color="auto" w:fill="FFFFF9"/>
        </w:rPr>
        <w:t> </w:t>
      </w:r>
    </w:p>
    <w:p w:rsidR="003579A0" w:rsidRPr="003C670F" w:rsidRDefault="003579A0" w:rsidP="003C670F">
      <w:pPr>
        <w:rPr>
          <w:lang w:val="uk-UA"/>
        </w:rPr>
      </w:pPr>
      <w:r>
        <w:rPr>
          <w:lang w:val="uk-UA"/>
        </w:rPr>
        <w:t>17.03.2016</w:t>
      </w:r>
      <w:r w:rsidRPr="003C670F">
        <w:rPr>
          <w:lang w:val="uk-UA"/>
        </w:rPr>
        <w:t xml:space="preserve">  №</w:t>
      </w:r>
      <w:r>
        <w:rPr>
          <w:lang w:val="uk-UA"/>
        </w:rPr>
        <w:t xml:space="preserve"> 53</w:t>
      </w:r>
    </w:p>
    <w:p w:rsidR="003579A0" w:rsidRPr="00D911ED" w:rsidRDefault="003579A0" w:rsidP="003C670F">
      <w:pPr>
        <w:pStyle w:val="FR4"/>
        <w:rPr>
          <w:rFonts w:ascii="Times New Roman" w:hAnsi="Times New Roman"/>
          <w:noProof w:val="0"/>
          <w:lang w:val="uk-UA"/>
        </w:rPr>
      </w:pPr>
      <w:r w:rsidRPr="00D911ED">
        <w:rPr>
          <w:rFonts w:ascii="Times New Roman" w:hAnsi="Times New Roman"/>
          <w:noProof w:val="0"/>
          <w:lang w:val="uk-UA"/>
        </w:rPr>
        <w:t>м. Артемівськ</w:t>
      </w:r>
    </w:p>
    <w:p w:rsidR="003579A0" w:rsidRPr="00613604" w:rsidRDefault="003579A0" w:rsidP="00D97D95">
      <w:pPr>
        <w:rPr>
          <w:sz w:val="22"/>
          <w:szCs w:val="22"/>
          <w:lang w:val="uk-UA"/>
        </w:rPr>
      </w:pPr>
    </w:p>
    <w:p w:rsidR="003579A0" w:rsidRDefault="003579A0" w:rsidP="00D97D95">
      <w:pPr>
        <w:rPr>
          <w:b/>
          <w:i/>
          <w:sz w:val="26"/>
          <w:szCs w:val="26"/>
          <w:lang w:val="uk-UA"/>
        </w:rPr>
      </w:pPr>
      <w:r w:rsidRPr="001418FE">
        <w:rPr>
          <w:b/>
          <w:i/>
          <w:sz w:val="26"/>
          <w:szCs w:val="26"/>
          <w:lang w:val="uk-UA"/>
        </w:rPr>
        <w:t xml:space="preserve">Про </w:t>
      </w:r>
      <w:r>
        <w:rPr>
          <w:b/>
          <w:i/>
          <w:sz w:val="26"/>
          <w:szCs w:val="26"/>
          <w:lang w:val="uk-UA"/>
        </w:rPr>
        <w:t xml:space="preserve">підсумки роботи адміністративної </w:t>
      </w:r>
    </w:p>
    <w:p w:rsidR="003579A0" w:rsidRDefault="003579A0" w:rsidP="00D97D95">
      <w:pPr>
        <w:rPr>
          <w:b/>
          <w:i/>
          <w:sz w:val="26"/>
          <w:szCs w:val="26"/>
          <w:lang w:val="uk-UA"/>
        </w:rPr>
      </w:pPr>
      <w:r>
        <w:rPr>
          <w:b/>
          <w:i/>
          <w:sz w:val="26"/>
          <w:szCs w:val="26"/>
          <w:lang w:val="uk-UA"/>
        </w:rPr>
        <w:t>комісії при виконкомі Артемівської</w:t>
      </w:r>
    </w:p>
    <w:p w:rsidR="003579A0" w:rsidRPr="00D705D5" w:rsidRDefault="003579A0" w:rsidP="00D97D95">
      <w:pPr>
        <w:rPr>
          <w:b/>
          <w:i/>
          <w:sz w:val="26"/>
          <w:szCs w:val="26"/>
          <w:lang w:val="uk-UA"/>
        </w:rPr>
      </w:pPr>
      <w:r>
        <w:rPr>
          <w:b/>
          <w:i/>
          <w:sz w:val="26"/>
          <w:szCs w:val="26"/>
          <w:lang w:val="uk-UA"/>
        </w:rPr>
        <w:t>міської ради за 2015 рік</w:t>
      </w:r>
    </w:p>
    <w:p w:rsidR="003579A0" w:rsidRPr="00E21969" w:rsidRDefault="003579A0" w:rsidP="00D97D95">
      <w:pPr>
        <w:rPr>
          <w:b/>
          <w:i/>
          <w:sz w:val="20"/>
          <w:szCs w:val="20"/>
          <w:lang w:val="uk-UA"/>
        </w:rPr>
      </w:pPr>
    </w:p>
    <w:p w:rsidR="003579A0" w:rsidRDefault="003579A0" w:rsidP="00D97D95">
      <w:pPr>
        <w:jc w:val="both"/>
        <w:rPr>
          <w:sz w:val="26"/>
          <w:szCs w:val="26"/>
          <w:lang w:val="uk-UA"/>
        </w:rPr>
      </w:pPr>
      <w:r w:rsidRPr="008035D8">
        <w:rPr>
          <w:b/>
          <w:i/>
          <w:sz w:val="26"/>
          <w:szCs w:val="26"/>
          <w:lang w:val="uk-UA"/>
        </w:rPr>
        <w:t xml:space="preserve">          </w:t>
      </w:r>
      <w:r>
        <w:rPr>
          <w:sz w:val="26"/>
          <w:szCs w:val="26"/>
          <w:lang w:val="uk-UA"/>
        </w:rPr>
        <w:t xml:space="preserve">Розглянувши довідку від 17.02.2016 № 01-0634-06 адміністративної комісії при виконкомі Артемівської міської ради, заслухавши в.о. відповідального секретаря адміністративної комісії при виконкомі Артемівської міської ради Максименка Є.О. про підсумки роботи адміністративної комісії при виконкомі Артемівської міської ради за 2015 рік, відповідно до Кодексу України про адміністративні правопорушення від 07.12.84 № 8073-Х із внесеними до нього змінами, керуючись ст. 38, 52 Закону України від 21.05.97 № 280/97-ВР «Про місцеве самоврядування в Україні» із внесеними до нього змінами, виконком Артемівської міської ради </w:t>
      </w:r>
    </w:p>
    <w:p w:rsidR="003579A0" w:rsidRPr="00C839F7" w:rsidRDefault="003579A0" w:rsidP="00D97D95">
      <w:pPr>
        <w:jc w:val="both"/>
        <w:rPr>
          <w:lang w:val="uk-UA"/>
        </w:rPr>
      </w:pPr>
    </w:p>
    <w:p w:rsidR="003579A0" w:rsidRDefault="003579A0" w:rsidP="00D97D95">
      <w:pPr>
        <w:jc w:val="both"/>
        <w:rPr>
          <w:b/>
          <w:sz w:val="26"/>
          <w:szCs w:val="26"/>
          <w:lang w:val="uk-UA"/>
        </w:rPr>
      </w:pPr>
      <w:r w:rsidRPr="008035D8">
        <w:rPr>
          <w:sz w:val="26"/>
          <w:szCs w:val="26"/>
          <w:lang w:val="uk-UA"/>
        </w:rPr>
        <w:tab/>
      </w:r>
      <w:r w:rsidRPr="008035D8">
        <w:rPr>
          <w:b/>
          <w:sz w:val="26"/>
          <w:szCs w:val="26"/>
          <w:lang w:val="uk-UA"/>
        </w:rPr>
        <w:t>В И Р І Ш И В:</w:t>
      </w:r>
    </w:p>
    <w:p w:rsidR="003579A0" w:rsidRDefault="003579A0" w:rsidP="00D97D95">
      <w:pPr>
        <w:jc w:val="both"/>
        <w:rPr>
          <w:b/>
          <w:sz w:val="26"/>
          <w:szCs w:val="26"/>
          <w:lang w:val="uk-UA"/>
        </w:rPr>
      </w:pPr>
    </w:p>
    <w:p w:rsidR="003579A0" w:rsidRDefault="003579A0" w:rsidP="00D97D95">
      <w:pPr>
        <w:ind w:firstLine="578"/>
        <w:jc w:val="both"/>
        <w:rPr>
          <w:sz w:val="26"/>
          <w:szCs w:val="26"/>
          <w:lang w:val="uk-UA"/>
        </w:rPr>
      </w:pPr>
      <w:r w:rsidRPr="00442EDC">
        <w:rPr>
          <w:sz w:val="26"/>
          <w:szCs w:val="26"/>
          <w:lang w:val="uk-UA"/>
        </w:rPr>
        <w:t xml:space="preserve">  </w:t>
      </w:r>
      <w:r>
        <w:rPr>
          <w:sz w:val="26"/>
          <w:szCs w:val="26"/>
          <w:lang w:val="uk-UA"/>
        </w:rPr>
        <w:t>1. Довідку адміністративної комісії при виконкомі Артемівської міської ради про підсумки роботи адміністративної комісії при виконкомі Артемівської міської ради за 2015 рік прийняти до відома.</w:t>
      </w:r>
    </w:p>
    <w:p w:rsidR="003579A0" w:rsidRDefault="003579A0" w:rsidP="00D97D95">
      <w:pPr>
        <w:ind w:firstLine="578"/>
        <w:jc w:val="both"/>
        <w:rPr>
          <w:sz w:val="26"/>
          <w:szCs w:val="26"/>
          <w:lang w:val="uk-UA"/>
        </w:rPr>
      </w:pPr>
    </w:p>
    <w:p w:rsidR="003579A0" w:rsidRDefault="003579A0" w:rsidP="00D97D95">
      <w:pPr>
        <w:ind w:firstLine="578"/>
        <w:jc w:val="both"/>
        <w:rPr>
          <w:sz w:val="26"/>
          <w:szCs w:val="26"/>
          <w:lang w:val="uk-UA"/>
        </w:rPr>
      </w:pPr>
      <w:r>
        <w:rPr>
          <w:sz w:val="26"/>
          <w:szCs w:val="26"/>
          <w:lang w:val="uk-UA"/>
        </w:rPr>
        <w:t xml:space="preserve">  2.  Роботу адміністративної комісії при виконкомі Артемівської міської ради (далі - адміністративна комісія) визнати задовільною.</w:t>
      </w:r>
    </w:p>
    <w:p w:rsidR="003579A0" w:rsidRDefault="003579A0" w:rsidP="00D97D95">
      <w:pPr>
        <w:ind w:firstLine="578"/>
        <w:jc w:val="both"/>
        <w:rPr>
          <w:sz w:val="26"/>
          <w:szCs w:val="26"/>
          <w:lang w:val="uk-UA"/>
        </w:rPr>
      </w:pPr>
    </w:p>
    <w:p w:rsidR="003579A0" w:rsidRDefault="003579A0" w:rsidP="00D97D95">
      <w:pPr>
        <w:ind w:firstLine="578"/>
        <w:jc w:val="both"/>
        <w:rPr>
          <w:sz w:val="26"/>
          <w:szCs w:val="26"/>
          <w:lang w:val="uk-UA"/>
        </w:rPr>
      </w:pPr>
      <w:r>
        <w:rPr>
          <w:sz w:val="26"/>
          <w:szCs w:val="26"/>
          <w:lang w:val="uk-UA"/>
        </w:rPr>
        <w:t xml:space="preserve">  3. Рекомендувати відділу державної виконавчої служби Артемівського міськрайонного управління юстиції Головного управління юстиції в Донецькій області (Коваленко) забезпечити здійснення заходів, необхідних для своєчасного та у повному обсязі стягнення у примусовому порядку накладених адміністративною комісією штрафів.</w:t>
      </w:r>
    </w:p>
    <w:p w:rsidR="003579A0" w:rsidRDefault="003579A0" w:rsidP="00D97D95">
      <w:pPr>
        <w:ind w:firstLine="578"/>
        <w:jc w:val="both"/>
        <w:rPr>
          <w:sz w:val="26"/>
          <w:szCs w:val="26"/>
          <w:lang w:val="uk-UA"/>
        </w:rPr>
      </w:pPr>
    </w:p>
    <w:p w:rsidR="003579A0" w:rsidRDefault="003579A0" w:rsidP="00E81C25">
      <w:pPr>
        <w:jc w:val="both"/>
        <w:rPr>
          <w:sz w:val="26"/>
          <w:szCs w:val="26"/>
          <w:lang w:val="uk-UA"/>
        </w:rPr>
      </w:pPr>
      <w:r>
        <w:rPr>
          <w:sz w:val="26"/>
          <w:szCs w:val="26"/>
          <w:lang w:val="uk-UA"/>
        </w:rPr>
        <w:t xml:space="preserve">           4. Управлінню муніципального розвитку Артемівської міської ради (Гладка), відділу розвитку міського господарства</w:t>
      </w:r>
      <w:r w:rsidRPr="00D97D95">
        <w:rPr>
          <w:sz w:val="26"/>
          <w:szCs w:val="26"/>
          <w:lang w:val="uk-UA"/>
        </w:rPr>
        <w:t xml:space="preserve"> </w:t>
      </w:r>
      <w:r>
        <w:rPr>
          <w:sz w:val="26"/>
          <w:szCs w:val="26"/>
          <w:lang w:val="uk-UA"/>
        </w:rPr>
        <w:t xml:space="preserve">Артемівської міської ради (Жеребятьєва), комунальному підприємству «Бахмут-Вода» </w:t>
      </w:r>
      <w:r>
        <w:rPr>
          <w:sz w:val="28"/>
          <w:szCs w:val="28"/>
          <w:lang w:val="uk-UA"/>
        </w:rPr>
        <w:t>(Трущін)</w:t>
      </w:r>
      <w:r>
        <w:rPr>
          <w:sz w:val="26"/>
          <w:szCs w:val="26"/>
          <w:lang w:val="uk-UA"/>
        </w:rPr>
        <w:t xml:space="preserve">, комунальному підприємству «Артемівський комбінат комунальних підприємств» </w:t>
      </w:r>
      <w:r>
        <w:rPr>
          <w:lang w:val="uk-UA"/>
        </w:rPr>
        <w:t>(</w:t>
      </w:r>
      <w:r>
        <w:rPr>
          <w:sz w:val="26"/>
          <w:szCs w:val="26"/>
          <w:lang w:val="uk-UA"/>
        </w:rPr>
        <w:t xml:space="preserve">Богданцев), Артемівському комунальному підприємству «Флора» (Ковалевський) </w:t>
      </w:r>
      <w:r w:rsidRPr="00B648C3">
        <w:rPr>
          <w:sz w:val="26"/>
          <w:szCs w:val="26"/>
          <w:lang w:val="uk-UA"/>
        </w:rPr>
        <w:t xml:space="preserve">посилити роботу з виявлення та попередження </w:t>
      </w:r>
      <w:r>
        <w:rPr>
          <w:sz w:val="26"/>
          <w:szCs w:val="26"/>
          <w:lang w:val="uk-UA"/>
        </w:rPr>
        <w:t>адміністративних правопорушень на території м.Бахмута.</w:t>
      </w:r>
    </w:p>
    <w:p w:rsidR="003579A0" w:rsidRDefault="003579A0" w:rsidP="00E81C25">
      <w:pPr>
        <w:ind w:firstLine="578"/>
        <w:jc w:val="both"/>
        <w:rPr>
          <w:sz w:val="26"/>
          <w:szCs w:val="26"/>
          <w:lang w:val="uk-UA"/>
        </w:rPr>
      </w:pPr>
    </w:p>
    <w:p w:rsidR="003579A0" w:rsidRDefault="003579A0" w:rsidP="00E81C25">
      <w:pPr>
        <w:ind w:firstLine="578"/>
        <w:jc w:val="both"/>
        <w:rPr>
          <w:sz w:val="26"/>
          <w:szCs w:val="26"/>
          <w:lang w:val="uk-UA"/>
        </w:rPr>
      </w:pPr>
      <w:r>
        <w:rPr>
          <w:sz w:val="26"/>
          <w:szCs w:val="26"/>
          <w:lang w:val="uk-UA"/>
        </w:rPr>
        <w:t>5. Рекомендувати Артемівському управлінню по газопостачанню та</w:t>
      </w:r>
      <w:r w:rsidRPr="00D97D95">
        <w:rPr>
          <w:sz w:val="26"/>
          <w:szCs w:val="26"/>
          <w:lang w:val="uk-UA"/>
        </w:rPr>
        <w:t xml:space="preserve"> </w:t>
      </w:r>
      <w:r>
        <w:rPr>
          <w:sz w:val="26"/>
          <w:szCs w:val="26"/>
          <w:lang w:val="uk-UA"/>
        </w:rPr>
        <w:t xml:space="preserve">газифікації відкритого акціонерного товариства «Донецькоблгаз» </w:t>
      </w:r>
      <w:r>
        <w:rPr>
          <w:lang w:val="uk-UA"/>
        </w:rPr>
        <w:t>(</w:t>
      </w:r>
      <w:r w:rsidRPr="005864CD">
        <w:rPr>
          <w:sz w:val="26"/>
          <w:szCs w:val="26"/>
          <w:lang w:val="uk-UA"/>
        </w:rPr>
        <w:t>Русанов</w:t>
      </w:r>
      <w:r>
        <w:rPr>
          <w:sz w:val="26"/>
          <w:szCs w:val="26"/>
          <w:lang w:val="uk-UA"/>
        </w:rPr>
        <w:t>), товариству з обмеженою відповідальністю «АРТЕМІВСЬК-ЕНЕРГІЯ» (Повиленас),</w:t>
      </w:r>
      <w:r w:rsidRPr="00D32E93">
        <w:rPr>
          <w:sz w:val="26"/>
          <w:szCs w:val="26"/>
          <w:lang w:val="uk-UA"/>
        </w:rPr>
        <w:t xml:space="preserve"> </w:t>
      </w:r>
      <w:r>
        <w:rPr>
          <w:sz w:val="26"/>
          <w:szCs w:val="26"/>
          <w:lang w:val="uk-UA"/>
        </w:rPr>
        <w:t xml:space="preserve">товариству з обмеженою відповідальністю «УМВЕЛЬТ-БАХМУТ» (Кравченко) </w:t>
      </w:r>
      <w:r w:rsidRPr="00B648C3">
        <w:rPr>
          <w:sz w:val="26"/>
          <w:szCs w:val="26"/>
          <w:lang w:val="uk-UA"/>
        </w:rPr>
        <w:t xml:space="preserve">посилити роботу з виявлення </w:t>
      </w:r>
      <w:r>
        <w:rPr>
          <w:sz w:val="26"/>
          <w:szCs w:val="26"/>
          <w:lang w:val="uk-UA"/>
        </w:rPr>
        <w:t>адміністративних правопорушень на території м.Бахмута.</w:t>
      </w:r>
    </w:p>
    <w:p w:rsidR="003579A0" w:rsidRDefault="003579A0" w:rsidP="00E81C25">
      <w:pPr>
        <w:ind w:firstLine="578"/>
        <w:jc w:val="both"/>
        <w:rPr>
          <w:sz w:val="26"/>
          <w:szCs w:val="26"/>
          <w:lang w:val="uk-UA"/>
        </w:rPr>
      </w:pPr>
    </w:p>
    <w:p w:rsidR="003579A0" w:rsidRDefault="003579A0" w:rsidP="00E81C25">
      <w:pPr>
        <w:ind w:firstLine="578"/>
        <w:jc w:val="both"/>
        <w:rPr>
          <w:sz w:val="26"/>
          <w:szCs w:val="26"/>
          <w:lang w:val="uk-UA"/>
        </w:rPr>
      </w:pPr>
      <w:r>
        <w:rPr>
          <w:sz w:val="26"/>
          <w:szCs w:val="26"/>
          <w:lang w:val="uk-UA"/>
        </w:rPr>
        <w:t xml:space="preserve">  6. Адміністративній комісії при виконкомі Артемівської міської ради (Савченко) продовжити роботу по виконанню покладених на неї функцій.</w:t>
      </w:r>
    </w:p>
    <w:p w:rsidR="003579A0" w:rsidRDefault="003579A0" w:rsidP="00E81C25">
      <w:pPr>
        <w:ind w:firstLine="578"/>
        <w:jc w:val="both"/>
        <w:rPr>
          <w:sz w:val="26"/>
          <w:szCs w:val="26"/>
          <w:lang w:val="uk-UA"/>
        </w:rPr>
      </w:pPr>
    </w:p>
    <w:p w:rsidR="003579A0" w:rsidRDefault="003579A0" w:rsidP="00E81C25">
      <w:pPr>
        <w:ind w:firstLine="578"/>
        <w:jc w:val="both"/>
        <w:rPr>
          <w:sz w:val="26"/>
          <w:szCs w:val="26"/>
          <w:lang w:val="uk-UA"/>
        </w:rPr>
      </w:pPr>
      <w:r>
        <w:rPr>
          <w:sz w:val="26"/>
          <w:szCs w:val="26"/>
          <w:lang w:val="uk-UA"/>
        </w:rPr>
        <w:t xml:space="preserve">  7. Організаційне виконання рішення покласти на голову адміністративної комісії при виконкомі Артемівської міської ради, першого заступника міського голови Савченко Т.М.</w:t>
      </w:r>
    </w:p>
    <w:p w:rsidR="003579A0" w:rsidRPr="008035D8" w:rsidRDefault="003579A0" w:rsidP="00E81C25">
      <w:pPr>
        <w:rPr>
          <w:b/>
          <w:sz w:val="28"/>
          <w:szCs w:val="28"/>
          <w:lang w:val="uk-UA"/>
        </w:rPr>
      </w:pPr>
    </w:p>
    <w:p w:rsidR="003579A0" w:rsidRDefault="003579A0" w:rsidP="00E81C25">
      <w:pPr>
        <w:rPr>
          <w:b/>
          <w:sz w:val="28"/>
          <w:szCs w:val="28"/>
          <w:lang w:val="uk-UA"/>
        </w:rPr>
      </w:pPr>
      <w:r>
        <w:rPr>
          <w:b/>
          <w:sz w:val="28"/>
          <w:szCs w:val="28"/>
          <w:lang w:val="uk-UA"/>
        </w:rPr>
        <w:t xml:space="preserve">             Міський голова                                                      О.О.Рева</w:t>
      </w:r>
    </w:p>
    <w:p w:rsidR="003579A0" w:rsidRDefault="003579A0" w:rsidP="00E81C25">
      <w:pPr>
        <w:rPr>
          <w:b/>
          <w:sz w:val="28"/>
          <w:szCs w:val="28"/>
          <w:lang w:val="uk-UA"/>
        </w:rPr>
      </w:pPr>
    </w:p>
    <w:p w:rsidR="003579A0" w:rsidRDefault="003579A0" w:rsidP="00E81C25">
      <w:pPr>
        <w:rPr>
          <w:b/>
          <w:sz w:val="28"/>
          <w:szCs w:val="28"/>
          <w:lang w:val="uk-UA"/>
        </w:rPr>
      </w:pPr>
    </w:p>
    <w:p w:rsidR="003579A0" w:rsidRDefault="003579A0" w:rsidP="00E81C25">
      <w:pPr>
        <w:ind w:firstLine="578"/>
        <w:jc w:val="both"/>
        <w:rPr>
          <w:b/>
          <w:sz w:val="28"/>
          <w:szCs w:val="28"/>
          <w:lang w:val="uk-UA"/>
        </w:rPr>
      </w:pPr>
    </w:p>
    <w:p w:rsidR="003579A0" w:rsidRDefault="003579A0" w:rsidP="00E81C25">
      <w:pPr>
        <w:ind w:firstLine="578"/>
        <w:jc w:val="both"/>
        <w:rPr>
          <w:b/>
          <w:sz w:val="28"/>
          <w:szCs w:val="28"/>
          <w:lang w:val="uk-UA"/>
        </w:rPr>
      </w:pPr>
    </w:p>
    <w:p w:rsidR="003579A0" w:rsidRDefault="003579A0" w:rsidP="00D97D95">
      <w:pPr>
        <w:rPr>
          <w:b/>
          <w:sz w:val="28"/>
          <w:szCs w:val="28"/>
          <w:lang w:val="uk-UA"/>
        </w:rPr>
      </w:pPr>
    </w:p>
    <w:p w:rsidR="003579A0" w:rsidRDefault="003579A0" w:rsidP="00D97D95"/>
    <w:p w:rsidR="003579A0" w:rsidRPr="00D97D95" w:rsidRDefault="003579A0" w:rsidP="00D97D95">
      <w:pPr>
        <w:jc w:val="both"/>
        <w:rPr>
          <w:lang w:val="uk-UA"/>
        </w:rPr>
      </w:pPr>
    </w:p>
    <w:sectPr w:rsidR="003579A0" w:rsidRPr="00D97D95" w:rsidSect="00961C5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7D95"/>
    <w:rsid w:val="000228CD"/>
    <w:rsid w:val="000B37F7"/>
    <w:rsid w:val="000B7CF5"/>
    <w:rsid w:val="000D6957"/>
    <w:rsid w:val="00115A26"/>
    <w:rsid w:val="001418FE"/>
    <w:rsid w:val="002856E1"/>
    <w:rsid w:val="00326E9C"/>
    <w:rsid w:val="003579A0"/>
    <w:rsid w:val="003B391A"/>
    <w:rsid w:val="003C0941"/>
    <w:rsid w:val="003C670F"/>
    <w:rsid w:val="003D31C6"/>
    <w:rsid w:val="00401992"/>
    <w:rsid w:val="00442EDC"/>
    <w:rsid w:val="004E4E01"/>
    <w:rsid w:val="005063A7"/>
    <w:rsid w:val="00517772"/>
    <w:rsid w:val="00526CDF"/>
    <w:rsid w:val="005864CD"/>
    <w:rsid w:val="005F56B6"/>
    <w:rsid w:val="00613604"/>
    <w:rsid w:val="006E661A"/>
    <w:rsid w:val="006E680E"/>
    <w:rsid w:val="007924D9"/>
    <w:rsid w:val="008035D8"/>
    <w:rsid w:val="008D5947"/>
    <w:rsid w:val="00927F67"/>
    <w:rsid w:val="00934CF9"/>
    <w:rsid w:val="00946BA8"/>
    <w:rsid w:val="00961C55"/>
    <w:rsid w:val="00A21F4D"/>
    <w:rsid w:val="00AD0798"/>
    <w:rsid w:val="00B01491"/>
    <w:rsid w:val="00B322C4"/>
    <w:rsid w:val="00B648C3"/>
    <w:rsid w:val="00C426F0"/>
    <w:rsid w:val="00C839F7"/>
    <w:rsid w:val="00D32E93"/>
    <w:rsid w:val="00D705D5"/>
    <w:rsid w:val="00D911ED"/>
    <w:rsid w:val="00D97D95"/>
    <w:rsid w:val="00DE2564"/>
    <w:rsid w:val="00E21969"/>
    <w:rsid w:val="00E81C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D95"/>
    <w:rPr>
      <w:rFonts w:ascii="Times New Roman" w:eastAsia="Times New Roman" w:hAnsi="Times New Roman"/>
      <w:sz w:val="24"/>
      <w:szCs w:val="24"/>
    </w:rPr>
  </w:style>
  <w:style w:type="paragraph" w:styleId="Heading2">
    <w:name w:val="heading 2"/>
    <w:basedOn w:val="Normal"/>
    <w:next w:val="Normal"/>
    <w:link w:val="Heading2Char"/>
    <w:uiPriority w:val="99"/>
    <w:qFormat/>
    <w:rsid w:val="00D97D95"/>
    <w:pPr>
      <w:keepNext/>
      <w:widowControl w:val="0"/>
      <w:ind w:firstLine="580"/>
      <w:jc w:val="center"/>
      <w:outlineLvl w:val="1"/>
    </w:pPr>
    <w:rPr>
      <w:b/>
      <w:sz w:val="4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97D95"/>
    <w:rPr>
      <w:rFonts w:ascii="Times New Roman" w:hAnsi="Times New Roman" w:cs="Times New Roman"/>
      <w:b/>
      <w:sz w:val="20"/>
      <w:szCs w:val="20"/>
      <w:lang w:eastAsia="ru-RU"/>
    </w:rPr>
  </w:style>
  <w:style w:type="paragraph" w:styleId="Caption">
    <w:name w:val="caption"/>
    <w:basedOn w:val="Normal"/>
    <w:next w:val="Normal"/>
    <w:uiPriority w:val="99"/>
    <w:qFormat/>
    <w:rsid w:val="00D97D95"/>
    <w:pPr>
      <w:widowControl w:val="0"/>
      <w:spacing w:before="440" w:line="300" w:lineRule="auto"/>
      <w:ind w:firstLine="580"/>
      <w:jc w:val="center"/>
    </w:pPr>
    <w:rPr>
      <w:b/>
      <w:sz w:val="32"/>
      <w:szCs w:val="20"/>
      <w:lang w:val="uk-UA"/>
    </w:rPr>
  </w:style>
  <w:style w:type="paragraph" w:styleId="BalloonText">
    <w:name w:val="Balloon Text"/>
    <w:basedOn w:val="Normal"/>
    <w:link w:val="BalloonTextChar"/>
    <w:uiPriority w:val="99"/>
    <w:semiHidden/>
    <w:rsid w:val="00D97D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7D95"/>
    <w:rPr>
      <w:rFonts w:ascii="Tahoma" w:hAnsi="Tahoma" w:cs="Tahoma"/>
      <w:sz w:val="16"/>
      <w:szCs w:val="16"/>
      <w:lang w:val="ru-RU" w:eastAsia="ru-RU"/>
    </w:rPr>
  </w:style>
  <w:style w:type="character" w:styleId="Emphasis">
    <w:name w:val="Emphasis"/>
    <w:basedOn w:val="DefaultParagraphFont"/>
    <w:uiPriority w:val="99"/>
    <w:qFormat/>
    <w:rsid w:val="005063A7"/>
    <w:rPr>
      <w:rFonts w:cs="Times New Roman"/>
      <w:i/>
      <w:iCs/>
    </w:rPr>
  </w:style>
  <w:style w:type="character" w:customStyle="1" w:styleId="apple-converted-space">
    <w:name w:val="apple-converted-space"/>
    <w:basedOn w:val="DefaultParagraphFont"/>
    <w:uiPriority w:val="99"/>
    <w:rsid w:val="005063A7"/>
    <w:rPr>
      <w:rFonts w:cs="Times New Roman"/>
    </w:rPr>
  </w:style>
  <w:style w:type="paragraph" w:customStyle="1" w:styleId="FR4">
    <w:name w:val="FR4"/>
    <w:uiPriority w:val="99"/>
    <w:rsid w:val="003C670F"/>
    <w:pPr>
      <w:widowControl w:val="0"/>
      <w:jc w:val="both"/>
    </w:pPr>
    <w:rPr>
      <w:rFonts w:ascii="Arial" w:eastAsia="Times New Roman" w:hAnsi="Arial"/>
      <w:noProof/>
      <w:sz w:val="24"/>
      <w:szCs w:val="20"/>
    </w:rPr>
  </w:style>
</w:styles>
</file>

<file path=word/webSettings.xml><?xml version="1.0" encoding="utf-8"?>
<w:webSettings xmlns:r="http://schemas.openxmlformats.org/officeDocument/2006/relationships" xmlns:w="http://schemas.openxmlformats.org/wordprocessingml/2006/main">
  <w:divs>
    <w:div w:id="644352852">
      <w:marLeft w:val="0"/>
      <w:marRight w:val="0"/>
      <w:marTop w:val="0"/>
      <w:marBottom w:val="0"/>
      <w:divBdr>
        <w:top w:val="none" w:sz="0" w:space="0" w:color="auto"/>
        <w:left w:val="none" w:sz="0" w:space="0" w:color="auto"/>
        <w:bottom w:val="none" w:sz="0" w:space="0" w:color="auto"/>
        <w:right w:val="none" w:sz="0" w:space="0" w:color="auto"/>
      </w:divBdr>
      <w:divsChild>
        <w:div w:id="644352850">
          <w:marLeft w:val="0"/>
          <w:marRight w:val="0"/>
          <w:marTop w:val="0"/>
          <w:marBottom w:val="0"/>
          <w:divBdr>
            <w:top w:val="none" w:sz="0" w:space="0" w:color="auto"/>
            <w:left w:val="none" w:sz="0" w:space="0" w:color="auto"/>
            <w:bottom w:val="none" w:sz="0" w:space="0" w:color="auto"/>
            <w:right w:val="none" w:sz="0" w:space="0" w:color="auto"/>
          </w:divBdr>
          <w:divsChild>
            <w:div w:id="644352849">
              <w:marLeft w:val="-390"/>
              <w:marRight w:val="-390"/>
              <w:marTop w:val="0"/>
              <w:marBottom w:val="360"/>
              <w:divBdr>
                <w:top w:val="none" w:sz="0" w:space="0" w:color="auto"/>
                <w:left w:val="none" w:sz="0" w:space="0" w:color="auto"/>
                <w:bottom w:val="single" w:sz="6" w:space="18" w:color="E9EFF3"/>
                <w:right w:val="none" w:sz="0" w:space="0" w:color="auto"/>
              </w:divBdr>
              <w:divsChild>
                <w:div w:id="64435285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508</TotalTime>
  <Pages>2</Pages>
  <Words>414</Words>
  <Characters>2363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ch09</cp:lastModifiedBy>
  <cp:revision>20</cp:revision>
  <cp:lastPrinted>2016-03-16T12:29:00Z</cp:lastPrinted>
  <dcterms:created xsi:type="dcterms:W3CDTF">2016-03-11T06:32:00Z</dcterms:created>
  <dcterms:modified xsi:type="dcterms:W3CDTF">2016-03-18T08:29:00Z</dcterms:modified>
</cp:coreProperties>
</file>