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47" w:rsidRDefault="0052103A" w:rsidP="00467547">
      <w:pPr>
        <w:tabs>
          <w:tab w:val="left" w:pos="0"/>
        </w:tabs>
        <w:jc w:val="center"/>
        <w:rPr>
          <w:rFonts w:ascii="Times New Roman CYR" w:hAnsi="Times New Roman CYR"/>
          <w:b/>
          <w:sz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 fillcolor="window">
            <v:imagedata r:id="rId5" o:title=""/>
          </v:shape>
        </w:pict>
      </w:r>
    </w:p>
    <w:p w:rsidR="00467547" w:rsidRDefault="00467547" w:rsidP="00467547">
      <w:pPr>
        <w:rPr>
          <w:sz w:val="20"/>
        </w:rPr>
      </w:pPr>
    </w:p>
    <w:p w:rsidR="00467547" w:rsidRDefault="00467547" w:rsidP="00467547">
      <w:pPr>
        <w:pStyle w:val="4"/>
        <w:rPr>
          <w:lang w:val="uk-UA"/>
        </w:rPr>
      </w:pPr>
      <w:r>
        <w:rPr>
          <w:lang w:val="uk-UA"/>
        </w:rPr>
        <w:t>У  К  Р  А  Ї Н  А</w:t>
      </w:r>
    </w:p>
    <w:p w:rsidR="00467547" w:rsidRDefault="00467547" w:rsidP="00467547">
      <w:pPr>
        <w:jc w:val="center"/>
        <w:rPr>
          <w:b/>
          <w:sz w:val="20"/>
          <w:lang w:val="uk-UA"/>
        </w:rPr>
      </w:pPr>
    </w:p>
    <w:p w:rsidR="00467547" w:rsidRDefault="0057268F" w:rsidP="00467547">
      <w:pPr>
        <w:pStyle w:val="5"/>
        <w:rPr>
          <w:lang w:val="uk-UA"/>
        </w:rPr>
      </w:pPr>
      <w:r>
        <w:rPr>
          <w:lang w:val="uk-UA"/>
        </w:rPr>
        <w:t xml:space="preserve">Б а х м у т </w:t>
      </w:r>
      <w:r w:rsidR="00467547">
        <w:rPr>
          <w:lang w:val="uk-UA"/>
        </w:rPr>
        <w:t>с ь к а   м і с ь к а   р а д а</w:t>
      </w:r>
    </w:p>
    <w:p w:rsidR="00467547" w:rsidRDefault="00467547" w:rsidP="00467547">
      <w:pPr>
        <w:jc w:val="center"/>
        <w:rPr>
          <w:b/>
          <w:sz w:val="20"/>
          <w:lang w:val="uk-UA"/>
        </w:rPr>
      </w:pPr>
    </w:p>
    <w:p w:rsidR="00467547" w:rsidRDefault="00467547" w:rsidP="00467547">
      <w:pPr>
        <w:pStyle w:val="4"/>
      </w:pPr>
      <w:r>
        <w:t>ВИКОНАВЧИЙ  КОМІТЕТ</w:t>
      </w:r>
    </w:p>
    <w:p w:rsidR="00467547" w:rsidRDefault="00467547" w:rsidP="00467547">
      <w:pPr>
        <w:pStyle w:val="6"/>
        <w:rPr>
          <w:sz w:val="40"/>
          <w:szCs w:val="40"/>
          <w:lang w:val="uk-UA"/>
        </w:rPr>
      </w:pPr>
    </w:p>
    <w:p w:rsidR="00467547" w:rsidRDefault="00467547" w:rsidP="00467547">
      <w:pPr>
        <w:pStyle w:val="6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Р І Ш Е Н Н Я</w:t>
      </w:r>
    </w:p>
    <w:p w:rsidR="00467547" w:rsidRDefault="00467547" w:rsidP="00467547">
      <w:pPr>
        <w:rPr>
          <w:sz w:val="20"/>
          <w:lang w:val="uk-UA"/>
        </w:rPr>
      </w:pPr>
    </w:p>
    <w:p w:rsidR="00467547" w:rsidRDefault="00467547" w:rsidP="00467547">
      <w:pPr>
        <w:rPr>
          <w:lang w:val="uk-UA"/>
        </w:rPr>
      </w:pPr>
    </w:p>
    <w:p w:rsidR="00467547" w:rsidRPr="0052103A" w:rsidRDefault="0052103A" w:rsidP="00467547">
      <w:pPr>
        <w:rPr>
          <w:szCs w:val="24"/>
          <w:lang w:val="en-US"/>
        </w:rPr>
      </w:pPr>
      <w:r>
        <w:rPr>
          <w:szCs w:val="24"/>
          <w:lang w:val="en-US"/>
        </w:rPr>
        <w:t>18</w:t>
      </w:r>
      <w:r w:rsidR="0057268F">
        <w:rPr>
          <w:szCs w:val="24"/>
          <w:lang w:val="uk-UA"/>
        </w:rPr>
        <w:t>.05</w:t>
      </w:r>
      <w:r w:rsidR="00B85066">
        <w:rPr>
          <w:szCs w:val="24"/>
          <w:lang w:val="uk-UA"/>
        </w:rPr>
        <w:t>.</w:t>
      </w:r>
      <w:r w:rsidR="00467547">
        <w:rPr>
          <w:szCs w:val="24"/>
          <w:lang w:val="uk-UA"/>
        </w:rPr>
        <w:t xml:space="preserve"> 201</w:t>
      </w:r>
      <w:r w:rsidR="0057268F">
        <w:rPr>
          <w:szCs w:val="24"/>
          <w:lang w:val="uk-UA"/>
        </w:rPr>
        <w:t>6</w:t>
      </w:r>
      <w:r w:rsidR="00B85066">
        <w:rPr>
          <w:szCs w:val="24"/>
          <w:lang w:val="uk-UA"/>
        </w:rPr>
        <w:t xml:space="preserve"> № </w:t>
      </w:r>
      <w:r>
        <w:rPr>
          <w:szCs w:val="24"/>
          <w:lang w:val="en-US"/>
        </w:rPr>
        <w:t>112</w:t>
      </w:r>
      <w:bookmarkStart w:id="0" w:name="_GoBack"/>
      <w:bookmarkEnd w:id="0"/>
    </w:p>
    <w:p w:rsidR="00467547" w:rsidRDefault="00467547" w:rsidP="00467547">
      <w:pPr>
        <w:rPr>
          <w:szCs w:val="24"/>
          <w:lang w:val="uk-UA"/>
        </w:rPr>
      </w:pPr>
      <w:r>
        <w:rPr>
          <w:szCs w:val="24"/>
          <w:lang w:val="uk-UA"/>
        </w:rPr>
        <w:t xml:space="preserve">м. </w:t>
      </w:r>
      <w:r w:rsidR="0057268F">
        <w:rPr>
          <w:szCs w:val="24"/>
          <w:lang w:val="uk-UA"/>
        </w:rPr>
        <w:t>Бахмут</w:t>
      </w:r>
    </w:p>
    <w:p w:rsidR="00467547" w:rsidRDefault="00467547" w:rsidP="00467547">
      <w:pPr>
        <w:pStyle w:val="a3"/>
        <w:tabs>
          <w:tab w:val="left" w:pos="4500"/>
        </w:tabs>
        <w:ind w:left="0" w:right="4819"/>
        <w:rPr>
          <w:b/>
          <w:i/>
          <w:sz w:val="20"/>
          <w:lang w:val="uk-UA"/>
        </w:rPr>
      </w:pPr>
    </w:p>
    <w:p w:rsidR="0057268F" w:rsidRPr="00032C1C" w:rsidRDefault="004E336D" w:rsidP="004E336D">
      <w:pPr>
        <w:pStyle w:val="ab"/>
        <w:tabs>
          <w:tab w:val="clear" w:pos="4153"/>
          <w:tab w:val="clear" w:pos="8306"/>
        </w:tabs>
        <w:jc w:val="both"/>
        <w:rPr>
          <w:b/>
          <w:i/>
          <w:szCs w:val="28"/>
        </w:rPr>
      </w:pPr>
      <w:r>
        <w:rPr>
          <w:b/>
          <w:i/>
          <w:szCs w:val="28"/>
        </w:rPr>
        <w:t>Про затвердження Плану заходів щодо</w:t>
      </w:r>
      <w:r w:rsidR="00805964">
        <w:rPr>
          <w:b/>
          <w:i/>
          <w:szCs w:val="28"/>
        </w:rPr>
        <w:t xml:space="preserve"> </w:t>
      </w:r>
      <w:r w:rsidRPr="004E336D">
        <w:rPr>
          <w:b/>
          <w:i/>
          <w:szCs w:val="28"/>
        </w:rPr>
        <w:t>забезпечення громадян</w:t>
      </w:r>
      <w:r w:rsidR="00C43BC7">
        <w:rPr>
          <w:b/>
          <w:i/>
          <w:szCs w:val="28"/>
        </w:rPr>
        <w:t>,</w:t>
      </w:r>
      <w:r w:rsidRPr="004E336D">
        <w:rPr>
          <w:b/>
          <w:i/>
          <w:szCs w:val="28"/>
        </w:rPr>
        <w:t xml:space="preserve"> які страждають на рідкісні (орфанні) захворювання, лікарськими засобами та відповідними харчовими продуктами для спеціального дієт</w:t>
      </w:r>
      <w:r w:rsidR="00943AAC">
        <w:rPr>
          <w:b/>
          <w:i/>
          <w:szCs w:val="28"/>
        </w:rPr>
        <w:t xml:space="preserve">ичного споживання на території </w:t>
      </w:r>
      <w:r w:rsidR="00361886">
        <w:rPr>
          <w:b/>
          <w:i/>
          <w:szCs w:val="28"/>
        </w:rPr>
        <w:t>Бахмутської міської ради</w:t>
      </w:r>
      <w:r w:rsidR="00AD33D8" w:rsidRPr="00AD33D8">
        <w:rPr>
          <w:b/>
          <w:i/>
          <w:szCs w:val="28"/>
        </w:rPr>
        <w:t xml:space="preserve"> на 2016 р</w:t>
      </w:r>
      <w:r w:rsidR="00AD33D8">
        <w:rPr>
          <w:b/>
          <w:i/>
          <w:szCs w:val="28"/>
        </w:rPr>
        <w:t>ік</w:t>
      </w:r>
    </w:p>
    <w:p w:rsidR="004E336D" w:rsidRPr="004E336D" w:rsidRDefault="004E336D" w:rsidP="004E336D">
      <w:pPr>
        <w:pStyle w:val="ab"/>
        <w:tabs>
          <w:tab w:val="clear" w:pos="4153"/>
          <w:tab w:val="clear" w:pos="8306"/>
        </w:tabs>
        <w:jc w:val="both"/>
        <w:rPr>
          <w:b/>
          <w:i/>
          <w:szCs w:val="28"/>
        </w:rPr>
      </w:pPr>
    </w:p>
    <w:p w:rsidR="0057268F" w:rsidRPr="00D63ED0" w:rsidRDefault="0057268F" w:rsidP="00D63ED0">
      <w:pPr>
        <w:pStyle w:val="ab"/>
        <w:tabs>
          <w:tab w:val="clear" w:pos="4153"/>
          <w:tab w:val="clear" w:pos="8306"/>
        </w:tabs>
        <w:ind w:firstLine="708"/>
        <w:jc w:val="both"/>
        <w:rPr>
          <w:szCs w:val="28"/>
        </w:rPr>
      </w:pPr>
      <w:r w:rsidRPr="0057268F">
        <w:rPr>
          <w:szCs w:val="28"/>
        </w:rPr>
        <w:t xml:space="preserve">Розглянувши </w:t>
      </w:r>
      <w:r w:rsidR="00943AAC">
        <w:rPr>
          <w:szCs w:val="28"/>
        </w:rPr>
        <w:t>службову записку від 08.04.2016 №</w:t>
      </w:r>
      <w:r w:rsidR="006E0287">
        <w:rPr>
          <w:szCs w:val="28"/>
        </w:rPr>
        <w:t>01-1598-06</w:t>
      </w:r>
      <w:r w:rsidRPr="0057268F">
        <w:rPr>
          <w:szCs w:val="28"/>
        </w:rPr>
        <w:t xml:space="preserve"> начальника відділу </w:t>
      </w:r>
      <w:r w:rsidR="00943AAC">
        <w:rPr>
          <w:szCs w:val="28"/>
        </w:rPr>
        <w:t>охорони здоров’я</w:t>
      </w:r>
      <w:r w:rsidRPr="0057268F">
        <w:rPr>
          <w:szCs w:val="28"/>
        </w:rPr>
        <w:t xml:space="preserve"> Артемівської </w:t>
      </w:r>
      <w:r w:rsidR="006317A2" w:rsidRPr="0057268F">
        <w:rPr>
          <w:szCs w:val="28"/>
        </w:rPr>
        <w:t>міської ради</w:t>
      </w:r>
      <w:r w:rsidR="006317A2" w:rsidRPr="004A0FC1">
        <w:rPr>
          <w:szCs w:val="28"/>
        </w:rPr>
        <w:t xml:space="preserve"> </w:t>
      </w:r>
      <w:r w:rsidR="004A0FC1" w:rsidRPr="004A0FC1">
        <w:rPr>
          <w:szCs w:val="28"/>
        </w:rPr>
        <w:t>(</w:t>
      </w:r>
      <w:r w:rsidR="004A0FC1">
        <w:rPr>
          <w:szCs w:val="28"/>
        </w:rPr>
        <w:t>після перейменування</w:t>
      </w:r>
      <w:r w:rsidR="004A0FC1" w:rsidRPr="00B76027">
        <w:rPr>
          <w:szCs w:val="28"/>
        </w:rPr>
        <w:t xml:space="preserve"> </w:t>
      </w:r>
      <w:r w:rsidR="004A0FC1">
        <w:rPr>
          <w:szCs w:val="28"/>
        </w:rPr>
        <w:t>- Управління охорони здоров’я Бахмутської</w:t>
      </w:r>
      <w:r w:rsidR="006317A2" w:rsidRPr="006317A2">
        <w:rPr>
          <w:szCs w:val="28"/>
        </w:rPr>
        <w:t xml:space="preserve"> </w:t>
      </w:r>
      <w:r w:rsidR="006317A2">
        <w:rPr>
          <w:szCs w:val="28"/>
        </w:rPr>
        <w:t>міської ради</w:t>
      </w:r>
      <w:r w:rsidR="004A0FC1">
        <w:rPr>
          <w:szCs w:val="28"/>
        </w:rPr>
        <w:t xml:space="preserve">) </w:t>
      </w:r>
      <w:r w:rsidR="00943AAC">
        <w:rPr>
          <w:szCs w:val="28"/>
        </w:rPr>
        <w:t>Миронової О.О</w:t>
      </w:r>
      <w:r w:rsidR="00C43BC7">
        <w:rPr>
          <w:szCs w:val="28"/>
        </w:rPr>
        <w:t>. п</w:t>
      </w:r>
      <w:r w:rsidRPr="0057268F">
        <w:rPr>
          <w:szCs w:val="28"/>
        </w:rPr>
        <w:t xml:space="preserve">ро затвердження Плану </w:t>
      </w:r>
      <w:r w:rsidR="00943AAC" w:rsidRPr="00943AAC">
        <w:rPr>
          <w:szCs w:val="28"/>
        </w:rPr>
        <w:t>заходів щодо</w:t>
      </w:r>
      <w:r w:rsidR="00DB3787" w:rsidRPr="00DB3787">
        <w:rPr>
          <w:szCs w:val="28"/>
        </w:rPr>
        <w:t xml:space="preserve"> </w:t>
      </w:r>
      <w:r w:rsidR="00943AAC" w:rsidRPr="00943AAC">
        <w:rPr>
          <w:szCs w:val="28"/>
        </w:rPr>
        <w:t>забезпечення громадян</w:t>
      </w:r>
      <w:r w:rsidR="00A94A34">
        <w:rPr>
          <w:szCs w:val="28"/>
        </w:rPr>
        <w:t>,</w:t>
      </w:r>
      <w:r w:rsidR="00943AAC" w:rsidRPr="00943AAC">
        <w:rPr>
          <w:szCs w:val="28"/>
        </w:rPr>
        <w:t xml:space="preserve">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території </w:t>
      </w:r>
      <w:r w:rsidR="00D63ED0">
        <w:rPr>
          <w:szCs w:val="28"/>
        </w:rPr>
        <w:t>Бахмутської міської ради</w:t>
      </w:r>
      <w:r w:rsidR="00C43BC7">
        <w:rPr>
          <w:szCs w:val="28"/>
        </w:rPr>
        <w:t xml:space="preserve"> на 2016 рік</w:t>
      </w:r>
      <w:r w:rsidRPr="0057268F">
        <w:rPr>
          <w:szCs w:val="28"/>
        </w:rPr>
        <w:t xml:space="preserve">, </w:t>
      </w:r>
      <w:r w:rsidR="00D63ED0">
        <w:rPr>
          <w:szCs w:val="28"/>
        </w:rPr>
        <w:t xml:space="preserve">відповідно до </w:t>
      </w:r>
      <w:r w:rsidR="00775FC8">
        <w:rPr>
          <w:szCs w:val="28"/>
        </w:rPr>
        <w:t xml:space="preserve">Закону України від 19.11.1992 № 2801 – </w:t>
      </w:r>
      <w:r w:rsidR="00775FC8">
        <w:rPr>
          <w:szCs w:val="28"/>
          <w:lang w:val="en-US"/>
        </w:rPr>
        <w:t>XII</w:t>
      </w:r>
      <w:r w:rsidR="00775FC8" w:rsidRPr="009E1739">
        <w:rPr>
          <w:szCs w:val="28"/>
        </w:rPr>
        <w:t xml:space="preserve"> </w:t>
      </w:r>
      <w:r w:rsidR="00775FC8">
        <w:rPr>
          <w:szCs w:val="28"/>
        </w:rPr>
        <w:t xml:space="preserve">«Основи законодавства України про охорону здоров’я» із внесеними до нього змінами, </w:t>
      </w:r>
      <w:r w:rsidR="00D63ED0">
        <w:rPr>
          <w:szCs w:val="28"/>
        </w:rPr>
        <w:t>Порядку забезпечення громадян</w:t>
      </w:r>
      <w:r w:rsidR="00A94A34">
        <w:rPr>
          <w:szCs w:val="28"/>
        </w:rPr>
        <w:t>,</w:t>
      </w:r>
      <w:r w:rsidR="00D63ED0">
        <w:rPr>
          <w:szCs w:val="28"/>
        </w:rPr>
        <w:t xml:space="preserve"> які страждають на рідкісні (орфанні) захворювання, лікарськими засобами та відповідними харчовими продуктами для спе</w:t>
      </w:r>
      <w:r w:rsidR="00C43BC7">
        <w:rPr>
          <w:szCs w:val="28"/>
        </w:rPr>
        <w:t>ціального дієтичного споживання</w:t>
      </w:r>
      <w:r w:rsidR="00D63ED0">
        <w:rPr>
          <w:szCs w:val="28"/>
        </w:rPr>
        <w:t>,</w:t>
      </w:r>
      <w:r w:rsidR="00C43BC7">
        <w:rPr>
          <w:szCs w:val="28"/>
        </w:rPr>
        <w:t xml:space="preserve"> затвердженого</w:t>
      </w:r>
      <w:r w:rsidR="00D63ED0">
        <w:rPr>
          <w:szCs w:val="28"/>
        </w:rPr>
        <w:t xml:space="preserve"> </w:t>
      </w:r>
      <w:r w:rsidR="00C43BC7">
        <w:rPr>
          <w:szCs w:val="28"/>
        </w:rPr>
        <w:t xml:space="preserve">постановою Кабінету Міністрів України від 31.03.2015 № 160, </w:t>
      </w:r>
      <w:r w:rsidR="00D63ED0">
        <w:rPr>
          <w:szCs w:val="28"/>
        </w:rPr>
        <w:t xml:space="preserve">розпорядження голови </w:t>
      </w:r>
      <w:r w:rsidR="00775FC8">
        <w:rPr>
          <w:szCs w:val="28"/>
        </w:rPr>
        <w:t xml:space="preserve">Донецької </w:t>
      </w:r>
      <w:r w:rsidR="00D63ED0">
        <w:rPr>
          <w:szCs w:val="28"/>
        </w:rPr>
        <w:t>обласної державної адміністрації, керівника</w:t>
      </w:r>
      <w:r w:rsidR="00775FC8">
        <w:rPr>
          <w:szCs w:val="28"/>
        </w:rPr>
        <w:t xml:space="preserve"> Донецької</w:t>
      </w:r>
      <w:r w:rsidR="00D63ED0">
        <w:rPr>
          <w:szCs w:val="28"/>
        </w:rPr>
        <w:t xml:space="preserve"> обласної військово-цивільної адміністрації від 12.11.2015 № 635 «Про забезпечення громадян які страждають на рідкісні (орфанні) захворювання, лікарськими засобами та відповідними харчовими продуктами для спеціального дієтичного споживання», </w:t>
      </w:r>
      <w:r w:rsidRPr="0057268F">
        <w:rPr>
          <w:szCs w:val="28"/>
        </w:rPr>
        <w:t>керуючись</w:t>
      </w:r>
      <w:r w:rsidR="00D63ED0">
        <w:rPr>
          <w:szCs w:val="28"/>
        </w:rPr>
        <w:t xml:space="preserve"> ст.ст. 32,</w:t>
      </w:r>
      <w:r w:rsidRPr="0057268F">
        <w:rPr>
          <w:szCs w:val="28"/>
        </w:rPr>
        <w:t xml:space="preserve"> 52 Закону України від 21.05.97 № 280/97-ВР «Про місцеве самоврядування в Україні» із внесеними до нього змінами, виконком </w:t>
      </w:r>
      <w:r w:rsidR="00D63ED0">
        <w:rPr>
          <w:szCs w:val="28"/>
        </w:rPr>
        <w:t>Бахмутської</w:t>
      </w:r>
      <w:r w:rsidRPr="0057268F">
        <w:rPr>
          <w:szCs w:val="28"/>
        </w:rPr>
        <w:t xml:space="preserve"> міської ради</w:t>
      </w:r>
    </w:p>
    <w:p w:rsidR="0057268F" w:rsidRPr="0057268F" w:rsidRDefault="0057268F" w:rsidP="0057268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57268F" w:rsidRPr="0057268F" w:rsidRDefault="004E336D" w:rsidP="0057268F">
      <w:pPr>
        <w:pStyle w:val="a3"/>
        <w:ind w:left="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="0057268F" w:rsidRPr="0057268F">
        <w:rPr>
          <w:b/>
          <w:sz w:val="28"/>
          <w:szCs w:val="28"/>
          <w:lang w:val="uk-UA"/>
        </w:rPr>
        <w:t>:</w:t>
      </w:r>
    </w:p>
    <w:p w:rsidR="0057268F" w:rsidRPr="0057268F" w:rsidRDefault="009C5149" w:rsidP="0057268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План </w:t>
      </w:r>
      <w:r w:rsidRPr="009C5149">
        <w:rPr>
          <w:sz w:val="28"/>
          <w:szCs w:val="28"/>
          <w:lang w:val="uk-UA"/>
        </w:rPr>
        <w:t>заходів щодо</w:t>
      </w:r>
      <w:r w:rsidR="006E0287">
        <w:rPr>
          <w:sz w:val="28"/>
          <w:szCs w:val="28"/>
          <w:lang w:val="uk-UA"/>
        </w:rPr>
        <w:t xml:space="preserve"> </w:t>
      </w:r>
      <w:r w:rsidRPr="009C5149">
        <w:rPr>
          <w:sz w:val="28"/>
          <w:szCs w:val="28"/>
          <w:lang w:val="uk-UA"/>
        </w:rPr>
        <w:t>забезпечення громадян</w:t>
      </w:r>
      <w:r w:rsidR="00C43BC7">
        <w:rPr>
          <w:sz w:val="28"/>
          <w:szCs w:val="28"/>
          <w:lang w:val="uk-UA"/>
        </w:rPr>
        <w:t>,</w:t>
      </w:r>
      <w:r w:rsidRPr="009C5149">
        <w:rPr>
          <w:sz w:val="28"/>
          <w:szCs w:val="28"/>
          <w:lang w:val="uk-UA"/>
        </w:rPr>
        <w:t xml:space="preserve"> які страждають на рідкісні (орфанні) захворювання, лікарськими засобами та відповідними харчовими продуктами для спеціального дієтичного споживання </w:t>
      </w:r>
      <w:r w:rsidRPr="009C5149">
        <w:rPr>
          <w:sz w:val="28"/>
          <w:szCs w:val="28"/>
          <w:lang w:val="uk-UA"/>
        </w:rPr>
        <w:lastRenderedPageBreak/>
        <w:t>на території Бахмутської міської ради</w:t>
      </w:r>
      <w:r w:rsidR="00775FC8">
        <w:rPr>
          <w:sz w:val="28"/>
          <w:szCs w:val="28"/>
          <w:lang w:val="uk-UA"/>
        </w:rPr>
        <w:t xml:space="preserve"> на 2016 рік</w:t>
      </w:r>
      <w:r w:rsidRPr="0057268F">
        <w:rPr>
          <w:sz w:val="28"/>
          <w:szCs w:val="28"/>
          <w:lang w:val="uk-UA"/>
        </w:rPr>
        <w:t xml:space="preserve"> </w:t>
      </w:r>
      <w:r w:rsidR="00A02B4E">
        <w:rPr>
          <w:sz w:val="28"/>
          <w:szCs w:val="28"/>
          <w:lang w:val="uk-UA"/>
        </w:rPr>
        <w:t>(далі - План заходів)</w:t>
      </w:r>
      <w:r w:rsidR="0057268F" w:rsidRPr="0057268F">
        <w:rPr>
          <w:sz w:val="28"/>
          <w:szCs w:val="28"/>
          <w:lang w:val="uk-UA"/>
        </w:rPr>
        <w:t xml:space="preserve"> (додається).</w:t>
      </w:r>
    </w:p>
    <w:p w:rsidR="0057268F" w:rsidRPr="0057268F" w:rsidRDefault="0057268F" w:rsidP="0057268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7268F" w:rsidRPr="0057268F" w:rsidRDefault="004F635C" w:rsidP="0057268F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C5149">
        <w:rPr>
          <w:sz w:val="28"/>
          <w:szCs w:val="28"/>
          <w:lang w:val="uk-UA"/>
        </w:rPr>
        <w:t>2</w:t>
      </w:r>
      <w:r w:rsidR="0057268F" w:rsidRPr="0057268F">
        <w:rPr>
          <w:sz w:val="28"/>
          <w:szCs w:val="28"/>
          <w:lang w:val="uk-UA"/>
        </w:rPr>
        <w:t xml:space="preserve">. Фінансовому управлінню </w:t>
      </w:r>
      <w:r w:rsidR="002B4562">
        <w:rPr>
          <w:sz w:val="28"/>
          <w:szCs w:val="28"/>
          <w:lang w:val="uk-UA"/>
        </w:rPr>
        <w:t>Бахмутської</w:t>
      </w:r>
      <w:r w:rsidR="0057268F" w:rsidRPr="0057268F">
        <w:rPr>
          <w:sz w:val="28"/>
          <w:szCs w:val="28"/>
          <w:lang w:val="uk-UA"/>
        </w:rPr>
        <w:t xml:space="preserve"> міської ради (Ткач</w:t>
      </w:r>
      <w:r w:rsidR="002B4562">
        <w:rPr>
          <w:sz w:val="28"/>
          <w:szCs w:val="28"/>
          <w:lang w:val="uk-UA"/>
        </w:rPr>
        <w:t>енко) забезпечити фінансування Плану заходів</w:t>
      </w:r>
      <w:r w:rsidR="0057268F" w:rsidRPr="0057268F">
        <w:rPr>
          <w:sz w:val="28"/>
          <w:szCs w:val="28"/>
          <w:lang w:val="uk-UA"/>
        </w:rPr>
        <w:t xml:space="preserve"> в межах </w:t>
      </w:r>
      <w:r w:rsidR="00775FC8">
        <w:rPr>
          <w:sz w:val="28"/>
          <w:szCs w:val="28"/>
          <w:lang w:val="uk-UA"/>
        </w:rPr>
        <w:t xml:space="preserve">бюджетних </w:t>
      </w:r>
      <w:r w:rsidR="0057268F" w:rsidRPr="0057268F">
        <w:rPr>
          <w:sz w:val="28"/>
          <w:szCs w:val="28"/>
          <w:lang w:val="uk-UA"/>
        </w:rPr>
        <w:t xml:space="preserve">асигнувань, передбачених </w:t>
      </w:r>
      <w:r w:rsidR="00775FC8">
        <w:rPr>
          <w:sz w:val="28"/>
          <w:szCs w:val="28"/>
          <w:lang w:val="uk-UA"/>
        </w:rPr>
        <w:t>у міському бюджеті м. Артемівська на 2016 рік</w:t>
      </w:r>
      <w:r w:rsidR="0057268F" w:rsidRPr="0057268F">
        <w:rPr>
          <w:sz w:val="28"/>
          <w:szCs w:val="28"/>
          <w:lang w:val="uk-UA"/>
        </w:rPr>
        <w:t xml:space="preserve">. </w:t>
      </w:r>
    </w:p>
    <w:p w:rsidR="0057268F" w:rsidRPr="0057268F" w:rsidRDefault="0057268F" w:rsidP="0057268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7268F" w:rsidRDefault="009C5149" w:rsidP="005726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7268F" w:rsidRPr="0057268F">
        <w:rPr>
          <w:sz w:val="28"/>
          <w:szCs w:val="28"/>
          <w:lang w:val="uk-UA"/>
        </w:rPr>
        <w:t xml:space="preserve">. Організаційне виконання рішення покласти на </w:t>
      </w:r>
      <w:r w:rsidR="00AF01B9">
        <w:rPr>
          <w:sz w:val="28"/>
          <w:szCs w:val="28"/>
          <w:lang w:val="uk-UA"/>
        </w:rPr>
        <w:t>Управління</w:t>
      </w:r>
      <w:r w:rsidR="0057268F" w:rsidRPr="00572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охорони здоров’я Бахмутської</w:t>
      </w:r>
      <w:r w:rsidR="0057268F" w:rsidRPr="0057268F">
        <w:rPr>
          <w:sz w:val="28"/>
          <w:szCs w:val="28"/>
          <w:lang w:val="uk-UA"/>
        </w:rPr>
        <w:t xml:space="preserve"> міської ради (</w:t>
      </w:r>
      <w:r>
        <w:rPr>
          <w:sz w:val="28"/>
          <w:szCs w:val="28"/>
          <w:lang w:val="uk-UA"/>
        </w:rPr>
        <w:t>Миронова</w:t>
      </w:r>
      <w:r w:rsidR="00AF01B9">
        <w:rPr>
          <w:sz w:val="28"/>
          <w:szCs w:val="28"/>
          <w:lang w:val="uk-UA"/>
        </w:rPr>
        <w:t>), Ф</w:t>
      </w:r>
      <w:r w:rsidR="0057268F" w:rsidRPr="0057268F">
        <w:rPr>
          <w:sz w:val="28"/>
          <w:szCs w:val="28"/>
          <w:lang w:val="uk-UA"/>
        </w:rPr>
        <w:t xml:space="preserve">інансове управління </w:t>
      </w:r>
      <w:r w:rsidR="002B4562">
        <w:rPr>
          <w:sz w:val="28"/>
          <w:szCs w:val="28"/>
          <w:lang w:val="uk-UA"/>
        </w:rPr>
        <w:t>Бахмутської</w:t>
      </w:r>
      <w:r w:rsidR="0057268F" w:rsidRPr="0057268F">
        <w:rPr>
          <w:sz w:val="28"/>
          <w:szCs w:val="28"/>
          <w:lang w:val="uk-UA"/>
        </w:rPr>
        <w:t xml:space="preserve"> міської ради (Ткаченко).</w:t>
      </w:r>
    </w:p>
    <w:p w:rsidR="0057268F" w:rsidRDefault="0057268F" w:rsidP="0057268F">
      <w:pPr>
        <w:ind w:firstLine="708"/>
        <w:jc w:val="both"/>
        <w:rPr>
          <w:sz w:val="28"/>
          <w:szCs w:val="28"/>
          <w:lang w:val="uk-UA"/>
        </w:rPr>
      </w:pPr>
    </w:p>
    <w:p w:rsidR="0057268F" w:rsidRDefault="009C5149" w:rsidP="002B4562">
      <w:pPr>
        <w:tabs>
          <w:tab w:val="left" w:pos="1134"/>
          <w:tab w:val="left" w:pos="1276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7268F">
        <w:rPr>
          <w:sz w:val="28"/>
          <w:szCs w:val="28"/>
          <w:lang w:val="uk-UA"/>
        </w:rPr>
        <w:t>.</w:t>
      </w:r>
      <w:r w:rsidR="0057268F" w:rsidRPr="0057268F">
        <w:rPr>
          <w:sz w:val="28"/>
          <w:szCs w:val="28"/>
          <w:lang w:val="uk-UA"/>
        </w:rPr>
        <w:t xml:space="preserve"> Контроль за в</w:t>
      </w:r>
      <w:r w:rsidR="002B4562">
        <w:rPr>
          <w:sz w:val="28"/>
          <w:szCs w:val="28"/>
          <w:lang w:val="uk-UA"/>
        </w:rPr>
        <w:t xml:space="preserve">иконанням рішення </w:t>
      </w:r>
      <w:r>
        <w:rPr>
          <w:sz w:val="28"/>
          <w:szCs w:val="28"/>
          <w:lang w:val="uk-UA"/>
        </w:rPr>
        <w:t>покласти на</w:t>
      </w:r>
      <w:r w:rsidR="0057268F" w:rsidRPr="0057268F">
        <w:rPr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>Куліш Т.А</w:t>
      </w:r>
      <w:r w:rsidR="004A0FC1">
        <w:rPr>
          <w:sz w:val="28"/>
          <w:szCs w:val="28"/>
          <w:lang w:val="uk-UA"/>
        </w:rPr>
        <w:t>., першого заступника міського голови Савченко Т.М.</w:t>
      </w:r>
    </w:p>
    <w:p w:rsidR="00DB3055" w:rsidRDefault="00DB3055" w:rsidP="002B4562">
      <w:pPr>
        <w:tabs>
          <w:tab w:val="left" w:pos="1134"/>
          <w:tab w:val="left" w:pos="1276"/>
        </w:tabs>
        <w:ind w:firstLine="708"/>
        <w:jc w:val="both"/>
        <w:rPr>
          <w:sz w:val="28"/>
          <w:szCs w:val="28"/>
          <w:lang w:val="uk-UA"/>
        </w:rPr>
      </w:pPr>
    </w:p>
    <w:p w:rsidR="00626BBF" w:rsidRDefault="00626BBF" w:rsidP="002B4562">
      <w:pPr>
        <w:tabs>
          <w:tab w:val="left" w:pos="1134"/>
          <w:tab w:val="left" w:pos="1276"/>
        </w:tabs>
        <w:ind w:firstLine="708"/>
        <w:jc w:val="both"/>
        <w:rPr>
          <w:sz w:val="28"/>
          <w:szCs w:val="28"/>
          <w:lang w:val="uk-UA"/>
        </w:rPr>
      </w:pPr>
    </w:p>
    <w:p w:rsidR="00DB3055" w:rsidRPr="0057268F" w:rsidRDefault="00C43BC7" w:rsidP="00057D52">
      <w:pPr>
        <w:tabs>
          <w:tab w:val="left" w:pos="1134"/>
          <w:tab w:val="left" w:pos="1276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З</w:t>
      </w:r>
      <w:r w:rsidR="00057D52">
        <w:rPr>
          <w:b/>
          <w:bCs/>
          <w:sz w:val="28"/>
          <w:szCs w:val="28"/>
          <w:lang w:val="uk-UA"/>
        </w:rPr>
        <w:t>аступник міського голови</w:t>
      </w:r>
      <w:r w:rsidR="00057D52">
        <w:rPr>
          <w:b/>
          <w:bCs/>
          <w:sz w:val="28"/>
          <w:szCs w:val="28"/>
          <w:lang w:val="uk-UA"/>
        </w:rPr>
        <w:tab/>
      </w:r>
      <w:r w:rsidR="00057D52">
        <w:rPr>
          <w:b/>
          <w:bCs/>
          <w:sz w:val="28"/>
          <w:szCs w:val="28"/>
          <w:lang w:val="uk-UA"/>
        </w:rPr>
        <w:tab/>
      </w:r>
      <w:r w:rsidR="00057D52">
        <w:rPr>
          <w:b/>
          <w:bCs/>
          <w:sz w:val="28"/>
          <w:szCs w:val="28"/>
          <w:lang w:val="uk-UA"/>
        </w:rPr>
        <w:tab/>
      </w:r>
      <w:r w:rsidR="00DB3055" w:rsidRPr="00B76027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О.А</w:t>
      </w:r>
      <w:r w:rsidR="00DB3055" w:rsidRPr="00B76027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ГОЛОВКІНА</w:t>
      </w:r>
    </w:p>
    <w:p w:rsidR="0057268F" w:rsidRPr="0057268F" w:rsidRDefault="0057268F" w:rsidP="0057268F">
      <w:pPr>
        <w:jc w:val="both"/>
        <w:rPr>
          <w:sz w:val="28"/>
          <w:szCs w:val="28"/>
          <w:lang w:val="uk-UA"/>
        </w:rPr>
      </w:pPr>
    </w:p>
    <w:p w:rsidR="0057268F" w:rsidRPr="00057D52" w:rsidRDefault="0057268F" w:rsidP="00257BDA">
      <w:pPr>
        <w:shd w:val="clear" w:color="auto" w:fill="FFFFFF"/>
        <w:spacing w:before="36" w:line="264" w:lineRule="exact"/>
        <w:rPr>
          <w:b/>
          <w:sz w:val="28"/>
          <w:szCs w:val="28"/>
        </w:rPr>
        <w:sectPr w:rsidR="0057268F" w:rsidRPr="00057D52" w:rsidSect="00DD4AD0">
          <w:pgSz w:w="11906" w:h="16838"/>
          <w:pgMar w:top="1134" w:right="707" w:bottom="709" w:left="1701" w:header="708" w:footer="708" w:gutter="0"/>
          <w:cols w:space="708"/>
          <w:docGrid w:linePitch="360"/>
        </w:sectPr>
      </w:pPr>
    </w:p>
    <w:p w:rsidR="0052103A" w:rsidRPr="0057268F" w:rsidRDefault="0052103A" w:rsidP="0052103A">
      <w:pPr>
        <w:widowControl w:val="0"/>
        <w:ind w:left="9912" w:firstLine="708"/>
        <w:jc w:val="both"/>
        <w:rPr>
          <w:sz w:val="28"/>
          <w:szCs w:val="28"/>
          <w:lang w:val="uk-UA"/>
        </w:rPr>
      </w:pPr>
      <w:r w:rsidRPr="0057268F">
        <w:rPr>
          <w:sz w:val="28"/>
          <w:szCs w:val="28"/>
          <w:lang w:val="uk-UA"/>
        </w:rPr>
        <w:lastRenderedPageBreak/>
        <w:t>ЗАТВЕРДЖЕНО</w:t>
      </w:r>
    </w:p>
    <w:p w:rsidR="0052103A" w:rsidRPr="0057268F" w:rsidRDefault="0052103A" w:rsidP="0052103A">
      <w:pPr>
        <w:widowControl w:val="0"/>
        <w:ind w:left="9912" w:firstLine="708"/>
        <w:rPr>
          <w:sz w:val="28"/>
          <w:szCs w:val="28"/>
          <w:lang w:val="uk-UA"/>
        </w:rPr>
      </w:pPr>
      <w:r w:rsidRPr="0057268F">
        <w:rPr>
          <w:sz w:val="28"/>
          <w:szCs w:val="28"/>
          <w:lang w:val="uk-UA"/>
        </w:rPr>
        <w:t>Рішення виконкому</w:t>
      </w:r>
    </w:p>
    <w:p w:rsidR="0052103A" w:rsidRPr="0057268F" w:rsidRDefault="0052103A" w:rsidP="0052103A">
      <w:pPr>
        <w:widowControl w:val="0"/>
        <w:ind w:left="1062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Бахмутської</w:t>
      </w:r>
      <w:r w:rsidRPr="0057268F">
        <w:rPr>
          <w:sz w:val="28"/>
          <w:szCs w:val="28"/>
          <w:lang w:val="uk-UA"/>
        </w:rPr>
        <w:t xml:space="preserve"> міської ради</w:t>
      </w:r>
      <w:r w:rsidRPr="0057268F">
        <w:rPr>
          <w:sz w:val="28"/>
          <w:szCs w:val="28"/>
          <w:u w:val="single"/>
          <w:lang w:val="uk-UA"/>
        </w:rPr>
        <w:t xml:space="preserve"> </w:t>
      </w:r>
    </w:p>
    <w:p w:rsidR="0052103A" w:rsidRPr="0052103A" w:rsidRDefault="0052103A" w:rsidP="0052103A">
      <w:pPr>
        <w:widowControl w:val="0"/>
        <w:ind w:left="9912"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18.</w:t>
      </w:r>
      <w:r>
        <w:rPr>
          <w:sz w:val="28"/>
          <w:szCs w:val="28"/>
          <w:lang w:val="uk-UA"/>
        </w:rPr>
        <w:t>05</w:t>
      </w:r>
      <w:r w:rsidRPr="0057268F">
        <w:rPr>
          <w:sz w:val="28"/>
          <w:szCs w:val="28"/>
          <w:lang w:val="uk-UA"/>
        </w:rPr>
        <w:t xml:space="preserve">.2016 № </w:t>
      </w:r>
      <w:r>
        <w:rPr>
          <w:sz w:val="28"/>
          <w:szCs w:val="28"/>
          <w:lang w:val="en-US"/>
        </w:rPr>
        <w:t>112</w:t>
      </w:r>
    </w:p>
    <w:p w:rsidR="0052103A" w:rsidRPr="0057268F" w:rsidRDefault="0052103A" w:rsidP="0052103A">
      <w:pPr>
        <w:shd w:val="clear" w:color="auto" w:fill="FFFFFF"/>
        <w:spacing w:before="36" w:line="264" w:lineRule="exact"/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План</w:t>
      </w:r>
      <w:r w:rsidRPr="0057268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52103A" w:rsidRPr="0057268F" w:rsidRDefault="0052103A" w:rsidP="0052103A">
      <w:pPr>
        <w:shd w:val="clear" w:color="auto" w:fill="FFFFFF"/>
        <w:spacing w:before="36" w:line="264" w:lineRule="exact"/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заходів </w:t>
      </w:r>
      <w:r w:rsidRPr="0057268F">
        <w:rPr>
          <w:color w:val="000000"/>
          <w:sz w:val="28"/>
          <w:szCs w:val="28"/>
          <w:shd w:val="clear" w:color="auto" w:fill="FFFFFF"/>
          <w:lang w:val="uk-UA"/>
        </w:rPr>
        <w:t xml:space="preserve">щодо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території </w:t>
      </w:r>
      <w:r>
        <w:rPr>
          <w:color w:val="000000"/>
          <w:sz w:val="28"/>
          <w:szCs w:val="28"/>
          <w:shd w:val="clear" w:color="auto" w:fill="FFFFFF"/>
          <w:lang w:val="uk-UA"/>
        </w:rPr>
        <w:t>Бахмутської міської ради на 2016 рік</w:t>
      </w:r>
    </w:p>
    <w:p w:rsidR="0052103A" w:rsidRPr="0070571E" w:rsidRDefault="0052103A" w:rsidP="005210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4677"/>
        <w:gridCol w:w="3119"/>
        <w:gridCol w:w="1984"/>
        <w:gridCol w:w="1701"/>
      </w:tblGrid>
      <w:tr w:rsidR="0052103A" w:rsidRPr="00D17A2C" w:rsidTr="00DB547C">
        <w:tc>
          <w:tcPr>
            <w:tcW w:w="534" w:type="dxa"/>
            <w:shd w:val="clear" w:color="auto" w:fill="auto"/>
            <w:vAlign w:val="center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№№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Завдання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Фінансування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Строк виконання</w:t>
            </w:r>
          </w:p>
        </w:tc>
      </w:tr>
      <w:tr w:rsidR="0052103A" w:rsidRPr="00D17A2C" w:rsidTr="00DB547C">
        <w:tc>
          <w:tcPr>
            <w:tcW w:w="53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2103A" w:rsidRPr="00C1217A" w:rsidRDefault="0052103A" w:rsidP="00DB547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2103A" w:rsidRPr="00C1217A" w:rsidRDefault="0052103A" w:rsidP="00DB547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52103A" w:rsidRPr="00D17A2C" w:rsidTr="00DB547C">
        <w:trPr>
          <w:trHeight w:val="2650"/>
        </w:trPr>
        <w:tc>
          <w:tcPr>
            <w:tcW w:w="534" w:type="dxa"/>
            <w:vMerge w:val="restart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Організаційна робота</w:t>
            </w:r>
          </w:p>
        </w:tc>
        <w:tc>
          <w:tcPr>
            <w:tcW w:w="4677" w:type="dxa"/>
            <w:shd w:val="clear" w:color="auto" w:fill="auto"/>
          </w:tcPr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</w:t>
            </w:r>
            <w:r w:rsidRPr="001D2642">
              <w:rPr>
                <w:sz w:val="28"/>
                <w:szCs w:val="28"/>
                <w:lang w:val="uk-UA"/>
              </w:rPr>
              <w:t>. Забезпечити облік громадян, які страждають на рідкісні (орфанні) захворювання</w:t>
            </w:r>
            <w:r>
              <w:rPr>
                <w:sz w:val="28"/>
                <w:szCs w:val="28"/>
                <w:lang w:val="uk-UA"/>
              </w:rPr>
              <w:t>,</w:t>
            </w:r>
            <w:r w:rsidRPr="001D2642">
              <w:rPr>
                <w:sz w:val="28"/>
                <w:szCs w:val="28"/>
                <w:lang w:val="uk-UA"/>
              </w:rPr>
              <w:t xml:space="preserve"> відповідно до переліку рідкісних (орфанних) захворювань (наказ Міністерства </w:t>
            </w:r>
            <w:r>
              <w:rPr>
                <w:sz w:val="28"/>
                <w:szCs w:val="28"/>
                <w:lang w:val="uk-UA"/>
              </w:rPr>
              <w:t>охорони здоров’я України від 27.10.</w:t>
            </w:r>
            <w:r w:rsidRPr="001D2642">
              <w:rPr>
                <w:sz w:val="28"/>
                <w:szCs w:val="28"/>
                <w:lang w:val="uk-UA"/>
              </w:rPr>
              <w:t xml:space="preserve">2014 року </w:t>
            </w:r>
            <w:r w:rsidRPr="001D2642">
              <w:rPr>
                <w:sz w:val="28"/>
                <w:szCs w:val="28"/>
                <w:lang w:val="uk-UA"/>
              </w:rPr>
              <w:br/>
              <w:t>№ 778)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Pr="001D2642">
              <w:rPr>
                <w:sz w:val="28"/>
                <w:szCs w:val="28"/>
                <w:lang w:val="uk-UA"/>
              </w:rPr>
              <w:t xml:space="preserve"> охорони здоров’я Бахмутської міської ради, </w:t>
            </w:r>
            <w:r>
              <w:rPr>
                <w:sz w:val="28"/>
                <w:szCs w:val="28"/>
                <w:lang w:val="uk-UA"/>
              </w:rPr>
              <w:t>комунальні заклади охорони здоров’я Бахмутської міської ради</w:t>
            </w:r>
            <w:r w:rsidRPr="001D264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52103A" w:rsidRPr="001D6EE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 xml:space="preserve">Постійно 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rPr>
          <w:trHeight w:val="274"/>
        </w:trPr>
        <w:tc>
          <w:tcPr>
            <w:tcW w:w="534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shd w:val="clear" w:color="auto" w:fill="auto"/>
          </w:tcPr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</w:t>
            </w:r>
            <w:r w:rsidRPr="001D2642">
              <w:rPr>
                <w:sz w:val="28"/>
                <w:szCs w:val="28"/>
                <w:lang w:val="uk-UA"/>
              </w:rPr>
              <w:t>. Планувати та визначати потребу громадян, які страждають на рідкісні (орфанні) захворювання, у лікарських засобах та харчових продуктах відповідно до алгоритму/методики Міністерства охорони здоров’я України (далі – МОЗ України) або до локальних протоколів.</w:t>
            </w: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Pr="001D2642">
              <w:rPr>
                <w:sz w:val="28"/>
                <w:szCs w:val="28"/>
                <w:lang w:val="uk-UA"/>
              </w:rPr>
              <w:t xml:space="preserve"> охорони здоров’я Бахмутської міської ради, </w:t>
            </w:r>
            <w:r>
              <w:rPr>
                <w:sz w:val="28"/>
                <w:szCs w:val="28"/>
                <w:lang w:val="uk-UA"/>
              </w:rPr>
              <w:t>комунальні заклади охорони здоров’я Бахмутської міської ради</w:t>
            </w:r>
            <w:r w:rsidRPr="001D2642">
              <w:rPr>
                <w:sz w:val="28"/>
                <w:szCs w:val="28"/>
                <w:lang w:val="uk-UA"/>
              </w:rPr>
              <w:t xml:space="preserve"> 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щокварталу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rPr>
          <w:trHeight w:val="2204"/>
        </w:trPr>
        <w:tc>
          <w:tcPr>
            <w:tcW w:w="534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shd w:val="clear" w:color="auto" w:fill="auto"/>
          </w:tcPr>
          <w:p w:rsidR="0052103A" w:rsidRPr="00E51E98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</w:t>
            </w:r>
            <w:r w:rsidRPr="001D2642">
              <w:rPr>
                <w:sz w:val="28"/>
                <w:szCs w:val="28"/>
                <w:lang w:val="uk-UA"/>
              </w:rPr>
              <w:t>. Забезпечити громадян, які страждають на рідкісні (орфанні) захворювання, лікарськими засобами та відповідними харчовими продуктами для спеціального  дієтичного споживання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Фінансове управління Бахмутської міської ради, відділ охорони здоров’я Бахмутської міської ради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52103A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 бюджет – 1 200 тис. грн.</w:t>
            </w:r>
          </w:p>
          <w:p w:rsidR="0052103A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661483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Міський бюджет – </w:t>
            </w:r>
            <w:r>
              <w:rPr>
                <w:sz w:val="28"/>
                <w:szCs w:val="28"/>
                <w:lang w:val="uk-UA"/>
              </w:rPr>
              <w:br/>
              <w:t>199 00 тис.грн.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c>
          <w:tcPr>
            <w:tcW w:w="534" w:type="dxa"/>
            <w:vMerge w:val="restart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Рання діагностика та покращення якості надання медичної допомоги дітям, які  страждають на рідкісні (орфанні) захворювання</w:t>
            </w:r>
          </w:p>
        </w:tc>
        <w:tc>
          <w:tcPr>
            <w:tcW w:w="4677" w:type="dxa"/>
            <w:shd w:val="clear" w:color="auto" w:fill="auto"/>
          </w:tcPr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2.1. Здійсн</w:t>
            </w:r>
            <w:r>
              <w:rPr>
                <w:sz w:val="28"/>
                <w:szCs w:val="28"/>
                <w:lang w:val="uk-UA"/>
              </w:rPr>
              <w:t xml:space="preserve">ювати контроль </w:t>
            </w:r>
            <w:r w:rsidRPr="001D2642">
              <w:rPr>
                <w:sz w:val="28"/>
                <w:szCs w:val="28"/>
                <w:lang w:val="uk-UA"/>
              </w:rPr>
              <w:t>за проведенням обов’язкового медичного огляду населення у відповідності до існуючої законодавчої бази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комунальні заклади охорони здоров’я Бахмутської міської ради, Управління охорони здоров’я Бахмутської міської ради</w:t>
            </w:r>
          </w:p>
        </w:tc>
        <w:tc>
          <w:tcPr>
            <w:tcW w:w="198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rPr>
          <w:trHeight w:val="2695"/>
        </w:trPr>
        <w:tc>
          <w:tcPr>
            <w:tcW w:w="534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shd w:val="clear" w:color="auto" w:fill="auto"/>
          </w:tcPr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2.2. Забезпечити масовий скринінг хворих на рідкісні (орфанні) захворювання на підставі протоколів МОЗ України, у тому числі і новонароджених на спадкові захворювання за рахунок централізованих постачань тест-систем МОЗ України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Pr="001D2642">
              <w:rPr>
                <w:sz w:val="28"/>
                <w:szCs w:val="28"/>
                <w:lang w:val="uk-UA"/>
              </w:rPr>
              <w:t xml:space="preserve"> охорони здоров’я Бахмутської міської ради, </w:t>
            </w:r>
            <w:r>
              <w:rPr>
                <w:sz w:val="28"/>
                <w:szCs w:val="28"/>
                <w:lang w:val="uk-UA"/>
              </w:rPr>
              <w:t>комунальні заклади охорони здоров’я Бахмутської міської ради</w:t>
            </w:r>
            <w:r w:rsidRPr="001D264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c>
          <w:tcPr>
            <w:tcW w:w="534" w:type="dxa"/>
            <w:vMerge w:val="restart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Збільшення обсягу медичних послуг, що надаються населенню</w:t>
            </w:r>
          </w:p>
        </w:tc>
        <w:tc>
          <w:tcPr>
            <w:tcW w:w="4677" w:type="dxa"/>
            <w:shd w:val="clear" w:color="auto" w:fill="auto"/>
          </w:tcPr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3.1. Здійснювати контроль за впровадженням </w:t>
            </w:r>
            <w:r w:rsidRPr="001D2642">
              <w:rPr>
                <w:sz w:val="28"/>
                <w:szCs w:val="28"/>
                <w:lang w:val="uk-UA"/>
              </w:rPr>
              <w:t>уніфікованих протоколів, стандартів, методичних рекомендацій для надання медичної допомоги хворим на р</w:t>
            </w:r>
            <w:r>
              <w:rPr>
                <w:sz w:val="28"/>
                <w:szCs w:val="28"/>
                <w:lang w:val="uk-UA"/>
              </w:rPr>
              <w:t xml:space="preserve">ідкісні </w:t>
            </w:r>
            <w:r>
              <w:rPr>
                <w:sz w:val="28"/>
                <w:szCs w:val="28"/>
                <w:lang w:val="uk-UA"/>
              </w:rPr>
              <w:lastRenderedPageBreak/>
              <w:t>(орфанні) захворювання.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Управління</w:t>
            </w:r>
            <w:r w:rsidRPr="001D2642">
              <w:rPr>
                <w:sz w:val="28"/>
                <w:szCs w:val="28"/>
                <w:lang w:val="uk-UA"/>
              </w:rPr>
              <w:t xml:space="preserve"> охорони здоров’я Бахмутської міської ради, </w:t>
            </w:r>
            <w:r>
              <w:rPr>
                <w:sz w:val="28"/>
                <w:szCs w:val="28"/>
                <w:lang w:val="uk-UA"/>
              </w:rPr>
              <w:t xml:space="preserve">комунальні заклади охорони здоров’я </w:t>
            </w:r>
            <w:r>
              <w:rPr>
                <w:sz w:val="28"/>
                <w:szCs w:val="28"/>
                <w:lang w:val="uk-UA"/>
              </w:rPr>
              <w:lastRenderedPageBreak/>
              <w:t>Бахмутської міської ради</w:t>
            </w:r>
            <w:r w:rsidRPr="001D264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c>
          <w:tcPr>
            <w:tcW w:w="534" w:type="dxa"/>
            <w:vMerge/>
            <w:shd w:val="clear" w:color="auto" w:fill="auto"/>
          </w:tcPr>
          <w:p w:rsidR="0052103A" w:rsidRPr="001D2642" w:rsidRDefault="0052103A" w:rsidP="00DB547C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shd w:val="clear" w:color="auto" w:fill="auto"/>
          </w:tcPr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 w:rsidRPr="00445438">
              <w:rPr>
                <w:sz w:val="28"/>
                <w:szCs w:val="28"/>
                <w:lang w:val="uk-UA"/>
              </w:rPr>
              <w:t>3.2.</w:t>
            </w:r>
            <w:r w:rsidRPr="001D2642">
              <w:rPr>
                <w:sz w:val="28"/>
                <w:szCs w:val="28"/>
                <w:lang w:val="uk-UA"/>
              </w:rPr>
              <w:t xml:space="preserve"> Проводити своєчасну медико-санітарну експертизу </w:t>
            </w:r>
            <w:r>
              <w:rPr>
                <w:sz w:val="28"/>
                <w:szCs w:val="28"/>
                <w:lang w:val="uk-UA"/>
              </w:rPr>
              <w:t xml:space="preserve">щодо виявлення </w:t>
            </w:r>
            <w:r w:rsidRPr="001D2642">
              <w:rPr>
                <w:sz w:val="28"/>
                <w:szCs w:val="28"/>
                <w:lang w:val="uk-UA"/>
              </w:rPr>
              <w:t>хворих на рідкісні (орфанні) захворювання та встановлення інвалідності, розробки індивідуальної програми реабілітації з урахуванням потреб у лікарських засобах та дієтичному харчуванні та контролю за їх складанням, коригуванням та виконанням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Pr="001D2642">
              <w:rPr>
                <w:sz w:val="28"/>
                <w:szCs w:val="28"/>
                <w:lang w:val="uk-UA"/>
              </w:rPr>
              <w:t xml:space="preserve"> охорони здоров’я Бахмутської міської ради, </w:t>
            </w:r>
            <w:r>
              <w:rPr>
                <w:sz w:val="28"/>
                <w:szCs w:val="28"/>
                <w:lang w:val="uk-UA"/>
              </w:rPr>
              <w:t>комунальні заклади охорони здоров’я Бахмутської міської ради</w:t>
            </w:r>
            <w:r w:rsidRPr="001D2642">
              <w:rPr>
                <w:sz w:val="28"/>
                <w:szCs w:val="28"/>
                <w:lang w:val="uk-UA"/>
              </w:rPr>
              <w:t xml:space="preserve"> 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c>
          <w:tcPr>
            <w:tcW w:w="534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shd w:val="clear" w:color="auto" w:fill="auto"/>
          </w:tcPr>
          <w:p w:rsidR="0052103A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3.3. Забезпечити розробку локальних протоколів надання медичної допомоги хворим на рідкісні (орфанні) захворювання на підставі уніф</w:t>
            </w:r>
            <w:r>
              <w:rPr>
                <w:sz w:val="28"/>
                <w:szCs w:val="28"/>
                <w:lang w:val="uk-UA"/>
              </w:rPr>
              <w:t>ікованих протоколів МОЗ України.</w:t>
            </w:r>
          </w:p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комунальні заклади охорони здоров’я Бахмутської міської ради, Управління охорони здоров’я Бахмутської міської ради </w:t>
            </w:r>
          </w:p>
        </w:tc>
        <w:tc>
          <w:tcPr>
            <w:tcW w:w="198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c>
          <w:tcPr>
            <w:tcW w:w="534" w:type="dxa"/>
            <w:vMerge w:val="restart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 xml:space="preserve">Контроль щодо  забезпечення громадян, які страждають на рідкісні (орфанні) захворювання, лікарськими </w:t>
            </w:r>
            <w:r w:rsidRPr="001D2642">
              <w:rPr>
                <w:sz w:val="28"/>
                <w:szCs w:val="28"/>
                <w:lang w:val="uk-UA"/>
              </w:rPr>
              <w:lastRenderedPageBreak/>
              <w:t>засобами та відповідними  харчовими  продуктами  для спеціального дієтичного споживання</w:t>
            </w:r>
          </w:p>
        </w:tc>
        <w:tc>
          <w:tcPr>
            <w:tcW w:w="4677" w:type="dxa"/>
            <w:shd w:val="clear" w:color="auto" w:fill="auto"/>
          </w:tcPr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lastRenderedPageBreak/>
              <w:t>4.1. Проводити аналіз поширеності та захворюваності рідкісних (орфанних) захворювань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Pr="001D2642">
              <w:rPr>
                <w:sz w:val="28"/>
                <w:szCs w:val="28"/>
                <w:lang w:val="uk-UA"/>
              </w:rPr>
              <w:t xml:space="preserve"> охорони здоров’я Бахмутської міської ради, </w:t>
            </w:r>
            <w:r>
              <w:rPr>
                <w:sz w:val="28"/>
                <w:szCs w:val="28"/>
                <w:lang w:val="uk-UA"/>
              </w:rPr>
              <w:t>комунальні заклади охорони здоров’я Бахмутської міської ради</w:t>
            </w:r>
            <w:r w:rsidRPr="001D264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щокварталу</w:t>
            </w:r>
            <w:r w:rsidRPr="001D2642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2103A" w:rsidRPr="00D17A2C" w:rsidTr="00DB547C">
        <w:trPr>
          <w:trHeight w:val="1908"/>
        </w:trPr>
        <w:tc>
          <w:tcPr>
            <w:tcW w:w="534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shd w:val="clear" w:color="auto" w:fill="auto"/>
          </w:tcPr>
          <w:p w:rsidR="0052103A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4.2. Здійснювати</w:t>
            </w:r>
            <w:r w:rsidRPr="001D2642">
              <w:rPr>
                <w:sz w:val="28"/>
                <w:szCs w:val="28"/>
                <w:lang w:val="uk-UA"/>
              </w:rPr>
              <w:t xml:space="preserve"> систематичний контроль за лікуванням та забезпеченням громадян, які страждають на рідкісні (орфанні) захворювання, лікарськими засобами та харчовими продуктами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Pr="001D2642">
              <w:rPr>
                <w:sz w:val="28"/>
                <w:szCs w:val="28"/>
                <w:lang w:val="uk-UA"/>
              </w:rPr>
              <w:t xml:space="preserve"> охорони здоров’я Бахмутської міської ради, </w:t>
            </w:r>
            <w:r>
              <w:rPr>
                <w:sz w:val="28"/>
                <w:szCs w:val="28"/>
                <w:lang w:val="uk-UA"/>
              </w:rPr>
              <w:t>комунальні заклади охорони здоров’я Бахмутської міської ради</w:t>
            </w:r>
            <w:r w:rsidRPr="001D264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c>
          <w:tcPr>
            <w:tcW w:w="534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shd w:val="clear" w:color="auto" w:fill="auto"/>
          </w:tcPr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4.3. Здійснювати</w:t>
            </w:r>
            <w:r w:rsidRPr="001D2642">
              <w:rPr>
                <w:sz w:val="28"/>
                <w:szCs w:val="28"/>
                <w:lang w:val="uk-UA"/>
              </w:rPr>
              <w:t xml:space="preserve"> облік лікарських засобів та харчових продуктів</w:t>
            </w:r>
            <w:r>
              <w:rPr>
                <w:sz w:val="28"/>
                <w:szCs w:val="28"/>
                <w:lang w:val="uk-UA"/>
              </w:rPr>
              <w:t>, які будуть видані</w:t>
            </w:r>
            <w:r w:rsidRPr="001D2642">
              <w:rPr>
                <w:sz w:val="28"/>
                <w:szCs w:val="28"/>
                <w:lang w:val="uk-UA"/>
              </w:rPr>
              <w:t xml:space="preserve"> громадянам, які страждають на рідкісні (орфанні) захворювання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Pr="001D2642">
              <w:rPr>
                <w:sz w:val="28"/>
                <w:szCs w:val="28"/>
                <w:lang w:val="uk-UA"/>
              </w:rPr>
              <w:t xml:space="preserve"> охорони здоров’я Бахмутської міської ради, </w:t>
            </w:r>
            <w:r>
              <w:rPr>
                <w:sz w:val="28"/>
                <w:szCs w:val="28"/>
                <w:lang w:val="uk-UA"/>
              </w:rPr>
              <w:t>комунальні заклади охорони здоров’я Бахмутської міської ради</w:t>
            </w:r>
            <w:r w:rsidRPr="001D264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c>
          <w:tcPr>
            <w:tcW w:w="534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shd w:val="clear" w:color="auto" w:fill="auto"/>
          </w:tcPr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4.4. Подання звіту із зазначенням найменувань та кількості виданих  лікарських засобів та харчових продуктів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комунальні заклади охорони здоров’я Бахмутської міської ради</w:t>
            </w:r>
            <w:r w:rsidRPr="001D264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Щокварталу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c>
          <w:tcPr>
            <w:tcW w:w="534" w:type="dxa"/>
            <w:vMerge w:val="restart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 xml:space="preserve">Медично-науковий та санітарно-просвітницький супровід забезпечення громадян, які страждають на рідкісні (орфанні) </w:t>
            </w:r>
            <w:r w:rsidRPr="001D2642">
              <w:rPr>
                <w:sz w:val="28"/>
                <w:szCs w:val="28"/>
                <w:lang w:val="uk-UA"/>
              </w:rPr>
              <w:lastRenderedPageBreak/>
              <w:t>захворювання</w:t>
            </w:r>
          </w:p>
        </w:tc>
        <w:tc>
          <w:tcPr>
            <w:tcW w:w="4677" w:type="dxa"/>
            <w:shd w:val="clear" w:color="auto" w:fill="auto"/>
          </w:tcPr>
          <w:p w:rsidR="0052103A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lastRenderedPageBreak/>
              <w:t>5.1. Приймати участь у семінарах та навчанні для лікарів та середнього медичного персоналу з питань профілактики, діагностики, лікування  та реабілітації хворих на рідкісні (орфанні) захворювання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2103A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комунальні заклади охорони здоров’я Бахмутської міської ради</w:t>
            </w:r>
          </w:p>
        </w:tc>
        <w:tc>
          <w:tcPr>
            <w:tcW w:w="198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rPr>
          <w:trHeight w:val="2430"/>
        </w:trPr>
        <w:tc>
          <w:tcPr>
            <w:tcW w:w="534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shd w:val="clear" w:color="auto" w:fill="auto"/>
          </w:tcPr>
          <w:p w:rsidR="0052103A" w:rsidRPr="001D2642" w:rsidRDefault="0052103A" w:rsidP="00DB547C">
            <w:pPr>
              <w:jc w:val="both"/>
              <w:rPr>
                <w:sz w:val="28"/>
                <w:szCs w:val="28"/>
                <w:lang w:val="uk-UA"/>
              </w:rPr>
            </w:pPr>
            <w:r w:rsidRPr="001D2642">
              <w:rPr>
                <w:sz w:val="28"/>
                <w:szCs w:val="28"/>
                <w:lang w:val="uk-UA"/>
              </w:rPr>
              <w:t>5.2. Проводити санітарно-</w:t>
            </w:r>
            <w:r w:rsidRPr="00445438">
              <w:rPr>
                <w:sz w:val="28"/>
                <w:szCs w:val="28"/>
                <w:lang w:val="uk-UA"/>
              </w:rPr>
              <w:t xml:space="preserve">просвітницьку </w:t>
            </w:r>
            <w:r w:rsidRPr="001D2642">
              <w:rPr>
                <w:sz w:val="28"/>
                <w:szCs w:val="28"/>
                <w:lang w:val="uk-UA"/>
              </w:rPr>
              <w:t>роботу з метою інформованості населення щодо попередження орфанних (рідких) захворювань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52103A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Pr="001D2642">
              <w:rPr>
                <w:sz w:val="28"/>
                <w:szCs w:val="28"/>
                <w:lang w:val="uk-UA"/>
              </w:rPr>
              <w:t xml:space="preserve"> охорони здоров’я Бахмутської міської ради, </w:t>
            </w:r>
            <w:r>
              <w:rPr>
                <w:sz w:val="28"/>
                <w:szCs w:val="28"/>
                <w:lang w:val="uk-UA"/>
              </w:rPr>
              <w:t>комунальні заклади охорони здоров’я Бахмутської міської ради</w:t>
            </w:r>
            <w:r w:rsidRPr="001D2642">
              <w:rPr>
                <w:sz w:val="28"/>
                <w:szCs w:val="28"/>
                <w:lang w:val="uk-UA"/>
              </w:rPr>
              <w:t xml:space="preserve"> 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52103A" w:rsidRPr="001D2642" w:rsidRDefault="0052103A" w:rsidP="00DB54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передбачено</w:t>
            </w:r>
          </w:p>
        </w:tc>
        <w:tc>
          <w:tcPr>
            <w:tcW w:w="1701" w:type="dxa"/>
            <w:shd w:val="clear" w:color="auto" w:fill="auto"/>
          </w:tcPr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  <w:p w:rsidR="0052103A" w:rsidRPr="001D2642" w:rsidRDefault="0052103A" w:rsidP="00DB547C">
            <w:pPr>
              <w:rPr>
                <w:sz w:val="28"/>
                <w:szCs w:val="28"/>
                <w:lang w:val="uk-UA"/>
              </w:rPr>
            </w:pPr>
          </w:p>
        </w:tc>
      </w:tr>
      <w:tr w:rsidR="0052103A" w:rsidRPr="00D17A2C" w:rsidTr="00DB547C">
        <w:trPr>
          <w:trHeight w:val="480"/>
        </w:trPr>
        <w:tc>
          <w:tcPr>
            <w:tcW w:w="14850" w:type="dxa"/>
            <w:gridSpan w:val="6"/>
            <w:shd w:val="clear" w:color="auto" w:fill="auto"/>
          </w:tcPr>
          <w:p w:rsidR="0052103A" w:rsidRDefault="0052103A" w:rsidP="00DB54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Загальний обсяг фінансування Плану заходів на 2016 рік – 1 399 тис. грн. </w:t>
            </w:r>
          </w:p>
        </w:tc>
      </w:tr>
    </w:tbl>
    <w:p w:rsidR="0052103A" w:rsidRPr="00EF5F96" w:rsidRDefault="0052103A" w:rsidP="0052103A">
      <w:pPr>
        <w:rPr>
          <w:szCs w:val="24"/>
          <w:lang w:val="uk-UA"/>
        </w:rPr>
      </w:pPr>
    </w:p>
    <w:p w:rsidR="0052103A" w:rsidRPr="00943AAC" w:rsidRDefault="0052103A" w:rsidP="0052103A">
      <w:pPr>
        <w:widowControl w:val="0"/>
        <w:jc w:val="both"/>
        <w:rPr>
          <w:i/>
          <w:sz w:val="28"/>
          <w:szCs w:val="28"/>
          <w:lang w:val="uk-UA"/>
        </w:rPr>
      </w:pPr>
      <w:r w:rsidRPr="00943AAC">
        <w:rPr>
          <w:i/>
          <w:sz w:val="28"/>
          <w:szCs w:val="28"/>
          <w:lang w:val="uk-UA"/>
        </w:rPr>
        <w:t>План заходів щодо забезпечення громадян</w:t>
      </w:r>
      <w:r>
        <w:rPr>
          <w:i/>
          <w:sz w:val="28"/>
          <w:szCs w:val="28"/>
          <w:lang w:val="uk-UA"/>
        </w:rPr>
        <w:t>,</w:t>
      </w:r>
      <w:r w:rsidRPr="00943AAC">
        <w:rPr>
          <w:i/>
          <w:sz w:val="28"/>
          <w:szCs w:val="28"/>
          <w:lang w:val="uk-UA"/>
        </w:rPr>
        <w:t xml:space="preserve">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території </w:t>
      </w:r>
      <w:r>
        <w:rPr>
          <w:i/>
          <w:sz w:val="28"/>
          <w:szCs w:val="28"/>
          <w:lang w:val="uk-UA"/>
        </w:rPr>
        <w:br/>
        <w:t>Бахмутської міської ради на 2016 рік</w:t>
      </w:r>
      <w:r w:rsidRPr="00943AAC">
        <w:rPr>
          <w:i/>
          <w:sz w:val="28"/>
          <w:szCs w:val="28"/>
          <w:lang w:val="uk-UA"/>
        </w:rPr>
        <w:t xml:space="preserve"> розроблено </w:t>
      </w:r>
      <w:r>
        <w:rPr>
          <w:i/>
          <w:sz w:val="28"/>
          <w:szCs w:val="28"/>
          <w:lang w:val="uk-UA"/>
        </w:rPr>
        <w:t>Управлінням охорони здоров’я Бахмутської</w:t>
      </w:r>
      <w:r w:rsidRPr="00943AAC">
        <w:rPr>
          <w:i/>
          <w:sz w:val="28"/>
          <w:szCs w:val="28"/>
          <w:lang w:val="uk-UA"/>
        </w:rPr>
        <w:t xml:space="preserve"> міської ради</w:t>
      </w:r>
    </w:p>
    <w:p w:rsidR="0052103A" w:rsidRPr="0057268F" w:rsidRDefault="0052103A" w:rsidP="0052103A">
      <w:pPr>
        <w:pStyle w:val="aa"/>
        <w:jc w:val="both"/>
        <w:rPr>
          <w:lang w:val="uk-UA"/>
        </w:rPr>
      </w:pPr>
    </w:p>
    <w:p w:rsidR="0052103A" w:rsidRPr="0057268F" w:rsidRDefault="0052103A" w:rsidP="0052103A">
      <w:pPr>
        <w:pStyle w:val="aa"/>
        <w:jc w:val="both"/>
        <w:rPr>
          <w:lang w:val="uk-UA"/>
        </w:rPr>
      </w:pPr>
      <w:r w:rsidRPr="0057268F">
        <w:rPr>
          <w:lang w:val="uk-UA"/>
        </w:rPr>
        <w:t xml:space="preserve">Начальник </w:t>
      </w:r>
      <w:r>
        <w:rPr>
          <w:lang w:val="uk-UA"/>
        </w:rPr>
        <w:t>Управління</w:t>
      </w:r>
      <w:r w:rsidRPr="0057268F">
        <w:rPr>
          <w:lang w:val="uk-UA"/>
        </w:rPr>
        <w:t xml:space="preserve"> охорони здоров'я </w:t>
      </w:r>
    </w:p>
    <w:p w:rsidR="0052103A" w:rsidRDefault="0052103A" w:rsidP="0052103A">
      <w:pPr>
        <w:pStyle w:val="aa"/>
        <w:jc w:val="both"/>
        <w:rPr>
          <w:lang w:val="uk-UA"/>
        </w:rPr>
      </w:pPr>
      <w:r w:rsidRPr="0057268F">
        <w:rPr>
          <w:lang w:val="uk-UA"/>
        </w:rPr>
        <w:t>Бахмутської міської ради</w:t>
      </w:r>
      <w:r w:rsidRPr="0057268F">
        <w:rPr>
          <w:lang w:val="uk-UA"/>
        </w:rPr>
        <w:tab/>
      </w:r>
      <w:r w:rsidRPr="0057268F">
        <w:rPr>
          <w:lang w:val="uk-UA"/>
        </w:rPr>
        <w:tab/>
      </w:r>
      <w:r w:rsidRPr="0057268F">
        <w:rPr>
          <w:lang w:val="uk-UA"/>
        </w:rPr>
        <w:tab/>
      </w:r>
      <w:r w:rsidRPr="0057268F">
        <w:rPr>
          <w:lang w:val="uk-UA"/>
        </w:rPr>
        <w:tab/>
      </w:r>
      <w:r w:rsidRPr="0057268F">
        <w:rPr>
          <w:lang w:val="uk-UA"/>
        </w:rPr>
        <w:tab/>
      </w:r>
      <w:r w:rsidRPr="0057268F">
        <w:rPr>
          <w:lang w:val="uk-UA"/>
        </w:rPr>
        <w:tab/>
      </w:r>
      <w:r w:rsidRPr="0057268F">
        <w:rPr>
          <w:lang w:val="uk-UA"/>
        </w:rPr>
        <w:tab/>
      </w:r>
      <w:r w:rsidRPr="0057268F">
        <w:rPr>
          <w:lang w:val="uk-UA"/>
        </w:rPr>
        <w:tab/>
      </w:r>
      <w:r w:rsidRPr="0057268F">
        <w:rPr>
          <w:lang w:val="uk-UA"/>
        </w:rPr>
        <w:tab/>
      </w:r>
      <w:r w:rsidRPr="0057268F">
        <w:rPr>
          <w:lang w:val="uk-UA"/>
        </w:rPr>
        <w:tab/>
      </w:r>
      <w:r w:rsidRPr="0057268F">
        <w:rPr>
          <w:lang w:val="uk-UA"/>
        </w:rPr>
        <w:tab/>
      </w:r>
      <w:r w:rsidRPr="0057268F">
        <w:rPr>
          <w:lang w:val="uk-UA"/>
        </w:rPr>
        <w:tab/>
        <w:t>О.О. Миронова</w:t>
      </w:r>
    </w:p>
    <w:p w:rsidR="0052103A" w:rsidRDefault="0052103A" w:rsidP="0052103A">
      <w:pPr>
        <w:pStyle w:val="aa"/>
        <w:jc w:val="both"/>
        <w:rPr>
          <w:lang w:val="uk-UA"/>
        </w:rPr>
      </w:pPr>
    </w:p>
    <w:p w:rsidR="0052103A" w:rsidRPr="004E336D" w:rsidRDefault="0052103A" w:rsidP="0052103A">
      <w:pPr>
        <w:pStyle w:val="aa"/>
        <w:jc w:val="both"/>
        <w:rPr>
          <w:lang w:val="uk-UA"/>
        </w:rPr>
      </w:pPr>
    </w:p>
    <w:p w:rsidR="0052103A" w:rsidRDefault="0052103A" w:rsidP="0052103A">
      <w:pPr>
        <w:pStyle w:val="aa"/>
        <w:jc w:val="both"/>
        <w:rPr>
          <w:lang w:val="uk-UA"/>
        </w:rPr>
      </w:pPr>
      <w:r>
        <w:rPr>
          <w:lang w:val="uk-UA"/>
        </w:rPr>
        <w:t>Керуючий справами виконкому</w:t>
      </w:r>
    </w:p>
    <w:p w:rsidR="0052103A" w:rsidRPr="004E336D" w:rsidRDefault="0052103A" w:rsidP="0052103A">
      <w:pPr>
        <w:pStyle w:val="aa"/>
        <w:jc w:val="both"/>
        <w:rPr>
          <w:lang w:val="uk-UA"/>
        </w:rPr>
      </w:pPr>
      <w:r>
        <w:rPr>
          <w:lang w:val="uk-UA"/>
        </w:rPr>
        <w:t>Бахмутської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Т.І. Недашковська</w:t>
      </w:r>
    </w:p>
    <w:p w:rsidR="0052103A" w:rsidRPr="0057268F" w:rsidRDefault="0052103A" w:rsidP="0052103A">
      <w:pPr>
        <w:pStyle w:val="aa"/>
        <w:jc w:val="both"/>
        <w:rPr>
          <w:lang w:val="uk-UA"/>
        </w:rPr>
      </w:pPr>
    </w:p>
    <w:p w:rsidR="0057268F" w:rsidRPr="0052103A" w:rsidRDefault="0057268F" w:rsidP="0052103A">
      <w:pPr>
        <w:widowControl w:val="0"/>
        <w:jc w:val="both"/>
        <w:rPr>
          <w:lang w:val="uk-UA"/>
        </w:rPr>
      </w:pPr>
    </w:p>
    <w:sectPr w:rsidR="0057268F" w:rsidRPr="0052103A" w:rsidSect="00206E60">
      <w:headerReference w:type="default" r:id="rId6"/>
      <w:pgSz w:w="16838" w:h="11906" w:orient="landscape"/>
      <w:pgMar w:top="1701" w:right="1134" w:bottom="70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E60" w:rsidRDefault="0052103A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Pr="0052103A">
      <w:rPr>
        <w:noProof/>
        <w:lang w:val="ru-RU"/>
      </w:rPr>
      <w:t>4</w:t>
    </w:r>
    <w:r>
      <w:fldChar w:fldCharType="end"/>
    </w:r>
  </w:p>
  <w:p w:rsidR="00206E60" w:rsidRDefault="0052103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F96"/>
    <w:rsid w:val="00032C1C"/>
    <w:rsid w:val="00050118"/>
    <w:rsid w:val="00056B2C"/>
    <w:rsid w:val="00057D52"/>
    <w:rsid w:val="0006068F"/>
    <w:rsid w:val="00085A2F"/>
    <w:rsid w:val="000B73FB"/>
    <w:rsid w:val="000D0C5F"/>
    <w:rsid w:val="001229C5"/>
    <w:rsid w:val="001A15E1"/>
    <w:rsid w:val="001B4C57"/>
    <w:rsid w:val="001D2642"/>
    <w:rsid w:val="002044BD"/>
    <w:rsid w:val="00236766"/>
    <w:rsid w:val="00243273"/>
    <w:rsid w:val="00257BDA"/>
    <w:rsid w:val="002B4562"/>
    <w:rsid w:val="002C0E0D"/>
    <w:rsid w:val="0032334A"/>
    <w:rsid w:val="00361813"/>
    <w:rsid w:val="00361886"/>
    <w:rsid w:val="003D3BDC"/>
    <w:rsid w:val="003F0DA7"/>
    <w:rsid w:val="003F7D62"/>
    <w:rsid w:val="00433EDC"/>
    <w:rsid w:val="00445438"/>
    <w:rsid w:val="0046300B"/>
    <w:rsid w:val="00467547"/>
    <w:rsid w:val="0047459F"/>
    <w:rsid w:val="004A0FC1"/>
    <w:rsid w:val="004D7269"/>
    <w:rsid w:val="004E336D"/>
    <w:rsid w:val="004F635C"/>
    <w:rsid w:val="004F72BB"/>
    <w:rsid w:val="0051477A"/>
    <w:rsid w:val="0052103A"/>
    <w:rsid w:val="00546E6E"/>
    <w:rsid w:val="00554827"/>
    <w:rsid w:val="00557AEB"/>
    <w:rsid w:val="0057268F"/>
    <w:rsid w:val="005C6531"/>
    <w:rsid w:val="005F3E56"/>
    <w:rsid w:val="00620B63"/>
    <w:rsid w:val="00626BBF"/>
    <w:rsid w:val="006317A2"/>
    <w:rsid w:val="006852D8"/>
    <w:rsid w:val="006E0287"/>
    <w:rsid w:val="00731D6B"/>
    <w:rsid w:val="00731F67"/>
    <w:rsid w:val="0076067E"/>
    <w:rsid w:val="00775FC8"/>
    <w:rsid w:val="007773CE"/>
    <w:rsid w:val="007841D2"/>
    <w:rsid w:val="007C719D"/>
    <w:rsid w:val="00804497"/>
    <w:rsid w:val="00805964"/>
    <w:rsid w:val="00813412"/>
    <w:rsid w:val="00865E70"/>
    <w:rsid w:val="00872D1C"/>
    <w:rsid w:val="00873CDB"/>
    <w:rsid w:val="00875406"/>
    <w:rsid w:val="00895680"/>
    <w:rsid w:val="00896B6C"/>
    <w:rsid w:val="008A3315"/>
    <w:rsid w:val="008B0196"/>
    <w:rsid w:val="008F0B2C"/>
    <w:rsid w:val="00943AAC"/>
    <w:rsid w:val="009545A0"/>
    <w:rsid w:val="009559F4"/>
    <w:rsid w:val="009846FD"/>
    <w:rsid w:val="009C05F0"/>
    <w:rsid w:val="009C5149"/>
    <w:rsid w:val="009D2887"/>
    <w:rsid w:val="00A02B4E"/>
    <w:rsid w:val="00A157CF"/>
    <w:rsid w:val="00A61CF3"/>
    <w:rsid w:val="00A76716"/>
    <w:rsid w:val="00A94A34"/>
    <w:rsid w:val="00A94FC0"/>
    <w:rsid w:val="00AD33D8"/>
    <w:rsid w:val="00AE3617"/>
    <w:rsid w:val="00AE78EF"/>
    <w:rsid w:val="00AF01B9"/>
    <w:rsid w:val="00AF13C4"/>
    <w:rsid w:val="00B170D5"/>
    <w:rsid w:val="00B75CA4"/>
    <w:rsid w:val="00B85066"/>
    <w:rsid w:val="00B9070D"/>
    <w:rsid w:val="00BD79B0"/>
    <w:rsid w:val="00C174B8"/>
    <w:rsid w:val="00C43BC7"/>
    <w:rsid w:val="00CA5208"/>
    <w:rsid w:val="00CA7F96"/>
    <w:rsid w:val="00CD25A7"/>
    <w:rsid w:val="00CD2F80"/>
    <w:rsid w:val="00CE151A"/>
    <w:rsid w:val="00D06DEB"/>
    <w:rsid w:val="00D44CBF"/>
    <w:rsid w:val="00D63ED0"/>
    <w:rsid w:val="00DB3055"/>
    <w:rsid w:val="00DB3787"/>
    <w:rsid w:val="00DD01A6"/>
    <w:rsid w:val="00DD0B68"/>
    <w:rsid w:val="00DD4AD0"/>
    <w:rsid w:val="00DE0CEE"/>
    <w:rsid w:val="00DE77E8"/>
    <w:rsid w:val="00DF1AFC"/>
    <w:rsid w:val="00DF461D"/>
    <w:rsid w:val="00DF5686"/>
    <w:rsid w:val="00E20615"/>
    <w:rsid w:val="00E26C7B"/>
    <w:rsid w:val="00E50D1F"/>
    <w:rsid w:val="00E72398"/>
    <w:rsid w:val="00E83519"/>
    <w:rsid w:val="00E87CDD"/>
    <w:rsid w:val="00EB7FB4"/>
    <w:rsid w:val="00EC00D3"/>
    <w:rsid w:val="00EC1D3B"/>
    <w:rsid w:val="00F33BDA"/>
    <w:rsid w:val="00F7069A"/>
    <w:rsid w:val="00FA713F"/>
    <w:rsid w:val="00FC55A1"/>
    <w:rsid w:val="00FC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3273"/>
    <w:rPr>
      <w:sz w:val="24"/>
    </w:rPr>
  </w:style>
  <w:style w:type="paragraph" w:styleId="2">
    <w:name w:val="heading 2"/>
    <w:basedOn w:val="a"/>
    <w:next w:val="a"/>
    <w:link w:val="20"/>
    <w:qFormat/>
    <w:rsid w:val="0024327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432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qFormat/>
    <w:rsid w:val="00CA7F96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CA7F96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CA7F96"/>
    <w:pPr>
      <w:keepNext/>
      <w:jc w:val="center"/>
      <w:outlineLvl w:val="5"/>
    </w:pPr>
    <w:rPr>
      <w:b/>
      <w:sz w:val="48"/>
    </w:rPr>
  </w:style>
  <w:style w:type="paragraph" w:styleId="7">
    <w:name w:val="heading 7"/>
    <w:basedOn w:val="a"/>
    <w:next w:val="a"/>
    <w:link w:val="70"/>
    <w:semiHidden/>
    <w:unhideWhenUsed/>
    <w:qFormat/>
    <w:rsid w:val="0057268F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57268F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A7F96"/>
    <w:pPr>
      <w:spacing w:after="120"/>
      <w:ind w:left="283"/>
    </w:pPr>
  </w:style>
  <w:style w:type="paragraph" w:styleId="a4">
    <w:name w:val="Normal (Web)"/>
    <w:basedOn w:val="a"/>
    <w:rsid w:val="00CA7F96"/>
    <w:pPr>
      <w:spacing w:before="100" w:beforeAutospacing="1" w:after="100" w:afterAutospacing="1"/>
    </w:pPr>
    <w:rPr>
      <w:color w:val="333333"/>
      <w:szCs w:val="24"/>
    </w:rPr>
  </w:style>
  <w:style w:type="character" w:styleId="a5">
    <w:name w:val="Strong"/>
    <w:qFormat/>
    <w:rsid w:val="00CA7F96"/>
    <w:rPr>
      <w:b/>
      <w:bCs/>
    </w:rPr>
  </w:style>
  <w:style w:type="paragraph" w:styleId="a6">
    <w:name w:val="Body Text"/>
    <w:basedOn w:val="a"/>
    <w:rsid w:val="00DE77E8"/>
    <w:pPr>
      <w:spacing w:after="120"/>
    </w:pPr>
  </w:style>
  <w:style w:type="table" w:styleId="a7">
    <w:name w:val="Table Grid"/>
    <w:basedOn w:val="a1"/>
    <w:rsid w:val="00DE7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semiHidden/>
    <w:rsid w:val="00243273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243273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8">
    <w:name w:val="Balloon Text"/>
    <w:basedOn w:val="a"/>
    <w:link w:val="a9"/>
    <w:rsid w:val="00243273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243273"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rsid w:val="002C0E0D"/>
    <w:pPr>
      <w:autoSpaceDE w:val="0"/>
      <w:autoSpaceDN w:val="0"/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2C0E0D"/>
  </w:style>
  <w:style w:type="paragraph" w:styleId="aa">
    <w:name w:val="No Spacing"/>
    <w:uiPriority w:val="1"/>
    <w:qFormat/>
    <w:rsid w:val="0057268F"/>
    <w:rPr>
      <w:rFonts w:eastAsia="Calibri"/>
      <w:sz w:val="28"/>
      <w:szCs w:val="28"/>
      <w:lang w:eastAsia="en-US"/>
    </w:rPr>
  </w:style>
  <w:style w:type="character" w:customStyle="1" w:styleId="70">
    <w:name w:val="Заголовок 7 Знак"/>
    <w:link w:val="7"/>
    <w:semiHidden/>
    <w:rsid w:val="0057268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57268F"/>
    <w:rPr>
      <w:rFonts w:ascii="Calibri" w:eastAsia="Times New Roman" w:hAnsi="Calibri" w:cs="Times New Roman"/>
      <w:i/>
      <w:iCs/>
      <w:sz w:val="24"/>
      <w:szCs w:val="24"/>
    </w:rPr>
  </w:style>
  <w:style w:type="paragraph" w:styleId="ab">
    <w:name w:val="header"/>
    <w:basedOn w:val="a"/>
    <w:link w:val="ac"/>
    <w:rsid w:val="0057268F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c">
    <w:name w:val="Верхний колонтитул Знак"/>
    <w:link w:val="ab"/>
    <w:rsid w:val="0057268F"/>
    <w:rPr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9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ЕРЦ-пользователь3</dc:creator>
  <cp:lastModifiedBy>User</cp:lastModifiedBy>
  <cp:revision>63</cp:revision>
  <cp:lastPrinted>2016-04-18T12:50:00Z</cp:lastPrinted>
  <dcterms:created xsi:type="dcterms:W3CDTF">2015-11-13T08:22:00Z</dcterms:created>
  <dcterms:modified xsi:type="dcterms:W3CDTF">2016-05-20T06:44:00Z</dcterms:modified>
</cp:coreProperties>
</file>