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54" w:rsidRDefault="00F04A54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F04A54" w:rsidRDefault="00F04A54" w:rsidP="008A40C7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F04A54" w:rsidRDefault="00F04A54" w:rsidP="008A40C7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F04A54" w:rsidRPr="00347605" w:rsidRDefault="00F04A54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04A54" w:rsidRDefault="00F04A54" w:rsidP="008A40C7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F04A54" w:rsidRDefault="00F04A54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04A54" w:rsidRPr="002A5E14" w:rsidRDefault="00F04A54" w:rsidP="00FA6561">
      <w:pPr>
        <w:pStyle w:val="Heading2"/>
        <w:tabs>
          <w:tab w:val="left" w:pos="-180"/>
        </w:tabs>
        <w:ind w:left="-18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106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F04A54" w:rsidRDefault="00F04A54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04A54" w:rsidRDefault="00F04A54" w:rsidP="0007204C">
      <w:pPr>
        <w:pStyle w:val="Heading6"/>
        <w:tabs>
          <w:tab w:val="left" w:pos="-540"/>
        </w:tabs>
        <w:ind w:left="-540"/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F04A54" w:rsidRDefault="00F04A54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F04A54" w:rsidRDefault="00F04A54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27.10.2017 № 6/106-2006</w:t>
      </w:r>
    </w:p>
    <w:p w:rsidR="00F04A54" w:rsidRDefault="00F04A54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F04A54" w:rsidRDefault="00F04A54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F04A54" w:rsidRPr="00315DD7" w:rsidRDefault="00F04A54" w:rsidP="00DA211B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315DD7">
        <w:rPr>
          <w:b/>
          <w:bCs/>
          <w:i/>
          <w:iCs/>
          <w:sz w:val="28"/>
          <w:szCs w:val="28"/>
          <w:lang w:val="uk-UA"/>
        </w:rPr>
        <w:t>Про прийняття  (безоплатно) у комунальну власність територіальної  громади м. Бахмута майна шляхом укладення договор</w:t>
      </w:r>
      <w:r>
        <w:rPr>
          <w:b/>
          <w:bCs/>
          <w:i/>
          <w:iCs/>
          <w:sz w:val="28"/>
          <w:szCs w:val="28"/>
          <w:lang w:val="uk-UA"/>
        </w:rPr>
        <w:t>у</w:t>
      </w:r>
      <w:r w:rsidRPr="00315DD7">
        <w:rPr>
          <w:b/>
          <w:bCs/>
          <w:i/>
          <w:iCs/>
          <w:sz w:val="28"/>
          <w:szCs w:val="28"/>
          <w:lang w:val="uk-UA"/>
        </w:rPr>
        <w:t xml:space="preserve"> пожертви</w:t>
      </w:r>
    </w:p>
    <w:p w:rsidR="00F04A54" w:rsidRPr="00651C32" w:rsidRDefault="00F04A54" w:rsidP="008441F4">
      <w:pPr>
        <w:tabs>
          <w:tab w:val="left" w:pos="851"/>
        </w:tabs>
        <w:rPr>
          <w:sz w:val="28"/>
          <w:szCs w:val="28"/>
          <w:lang w:val="uk-UA"/>
        </w:rPr>
      </w:pPr>
      <w:r w:rsidRPr="00651C32">
        <w:rPr>
          <w:sz w:val="28"/>
          <w:szCs w:val="28"/>
          <w:lang w:val="uk-UA"/>
        </w:rPr>
        <w:t xml:space="preserve">   </w:t>
      </w:r>
    </w:p>
    <w:p w:rsidR="00F04A54" w:rsidRDefault="00F04A54" w:rsidP="008441F4">
      <w:pPr>
        <w:tabs>
          <w:tab w:val="left" w:pos="-180"/>
          <w:tab w:val="left" w:pos="7513"/>
          <w:tab w:val="left" w:pos="7938"/>
        </w:tabs>
        <w:ind w:firstLine="709"/>
        <w:jc w:val="both"/>
        <w:rPr>
          <w:sz w:val="28"/>
          <w:szCs w:val="28"/>
          <w:lang w:val="uk-UA"/>
        </w:rPr>
      </w:pPr>
      <w:r w:rsidRPr="00DF3E7E">
        <w:rPr>
          <w:sz w:val="28"/>
          <w:szCs w:val="28"/>
          <w:lang w:val="uk-UA"/>
        </w:rPr>
        <w:t xml:space="preserve">  </w:t>
      </w:r>
      <w:r w:rsidRPr="009D02B8">
        <w:rPr>
          <w:sz w:val="28"/>
          <w:szCs w:val="28"/>
          <w:lang w:val="uk-UA"/>
        </w:rPr>
        <w:t>Заслухавши інформацію від</w:t>
      </w:r>
      <w:r>
        <w:rPr>
          <w:sz w:val="28"/>
          <w:szCs w:val="28"/>
          <w:lang w:val="uk-UA"/>
        </w:rPr>
        <w:t xml:space="preserve"> 26.09.2017</w:t>
      </w:r>
      <w:r w:rsidRPr="009D02B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01-4825-06</w:t>
      </w:r>
      <w:r w:rsidRPr="009D02B8">
        <w:rPr>
          <w:sz w:val="28"/>
          <w:szCs w:val="28"/>
          <w:lang w:val="uk-UA"/>
        </w:rPr>
        <w:t xml:space="preserve"> начальника Управління муніципального розвитку Бахмутської міської ради Отюніної Н.С. про прийняття (безоплатно) у комунальну власність територіальної громади  </w:t>
      </w:r>
      <w:r>
        <w:rPr>
          <w:sz w:val="28"/>
          <w:szCs w:val="28"/>
          <w:lang w:val="uk-UA"/>
        </w:rPr>
        <w:t xml:space="preserve">   </w:t>
      </w:r>
      <w:r w:rsidRPr="009D02B8">
        <w:rPr>
          <w:sz w:val="28"/>
          <w:szCs w:val="28"/>
          <w:lang w:val="uk-UA"/>
        </w:rPr>
        <w:t>м. Бахмута майна</w:t>
      </w:r>
      <w:r>
        <w:rPr>
          <w:sz w:val="28"/>
          <w:szCs w:val="28"/>
          <w:lang w:val="uk-UA"/>
        </w:rPr>
        <w:t xml:space="preserve"> шляхом укладання договору пожертви</w:t>
      </w:r>
      <w:r w:rsidRPr="009D02B8">
        <w:rPr>
          <w:sz w:val="28"/>
          <w:szCs w:val="28"/>
          <w:lang w:val="uk-UA"/>
        </w:rPr>
        <w:t>,</w:t>
      </w:r>
      <w:r w:rsidRPr="009D02B8">
        <w:rPr>
          <w:lang w:val="uk-UA"/>
        </w:rPr>
        <w:t xml:space="preserve">  </w:t>
      </w:r>
      <w:r w:rsidRPr="009D02B8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</w:t>
      </w:r>
      <w:r w:rsidRPr="009D02B8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 xml:space="preserve">ів </w:t>
      </w:r>
      <w:r w:rsidRPr="009D02B8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>: від 03.03.98 № 147/98 –ВР «Про передачу об'єктів права державної та комунальної власності»</w:t>
      </w:r>
      <w:r w:rsidRPr="00C47683">
        <w:rPr>
          <w:sz w:val="28"/>
          <w:szCs w:val="28"/>
          <w:lang w:val="uk-UA"/>
        </w:rPr>
        <w:t xml:space="preserve"> </w:t>
      </w:r>
      <w:r w:rsidRPr="009D02B8">
        <w:rPr>
          <w:sz w:val="28"/>
          <w:szCs w:val="28"/>
          <w:lang w:val="uk-UA"/>
        </w:rPr>
        <w:t>із внесеними до нього змінами</w:t>
      </w:r>
      <w:r>
        <w:rPr>
          <w:sz w:val="28"/>
          <w:szCs w:val="28"/>
          <w:lang w:val="uk-UA"/>
        </w:rPr>
        <w:t>,</w:t>
      </w:r>
      <w:r w:rsidRPr="009D02B8">
        <w:rPr>
          <w:sz w:val="28"/>
          <w:szCs w:val="28"/>
          <w:lang w:val="uk-UA"/>
        </w:rPr>
        <w:t xml:space="preserve"> від  05.07.2012  </w:t>
      </w:r>
      <w:r>
        <w:rPr>
          <w:sz w:val="28"/>
          <w:szCs w:val="28"/>
          <w:lang w:val="uk-UA"/>
        </w:rPr>
        <w:t xml:space="preserve">           </w:t>
      </w:r>
      <w:r w:rsidRPr="009D02B8">
        <w:rPr>
          <w:sz w:val="28"/>
          <w:szCs w:val="28"/>
          <w:lang w:val="uk-UA"/>
        </w:rPr>
        <w:t>№  5073-</w:t>
      </w:r>
      <w:r w:rsidRPr="009D02B8">
        <w:rPr>
          <w:sz w:val="28"/>
          <w:szCs w:val="28"/>
          <w:lang w:val="en-US"/>
        </w:rPr>
        <w:t>VI</w:t>
      </w:r>
      <w:r w:rsidRPr="009D02B8">
        <w:rPr>
          <w:sz w:val="28"/>
          <w:szCs w:val="28"/>
          <w:lang w:val="uk-UA"/>
        </w:rPr>
        <w:t xml:space="preserve"> «Про благодійну діяльність та благодійні організації» із внесеними до нього змінами</w:t>
      </w:r>
      <w:r>
        <w:rPr>
          <w:sz w:val="28"/>
          <w:szCs w:val="28"/>
          <w:lang w:val="uk-UA"/>
        </w:rPr>
        <w:t>,</w:t>
      </w:r>
      <w:r w:rsidRPr="009D02B8">
        <w:rPr>
          <w:sz w:val="28"/>
          <w:szCs w:val="28"/>
          <w:lang w:val="uk-UA"/>
        </w:rPr>
        <w:t xml:space="preserve"> керуючись ст.ст. 26, 60 Закону України від 21.05.97 </w:t>
      </w:r>
      <w:r>
        <w:rPr>
          <w:sz w:val="28"/>
          <w:szCs w:val="28"/>
          <w:lang w:val="uk-UA"/>
        </w:rPr>
        <w:t xml:space="preserve">                          </w:t>
      </w:r>
      <w:r w:rsidRPr="009D02B8">
        <w:rPr>
          <w:sz w:val="28"/>
          <w:szCs w:val="28"/>
          <w:lang w:val="uk-UA"/>
        </w:rPr>
        <w:t>№ 280/97-ВР «Про місцеве самоврядування  в  Україні»  із внесеними  до  нього змінами</w:t>
      </w:r>
      <w:r>
        <w:rPr>
          <w:sz w:val="28"/>
          <w:szCs w:val="28"/>
          <w:lang w:val="uk-UA"/>
        </w:rPr>
        <w:t xml:space="preserve">, </w:t>
      </w:r>
      <w:r w:rsidRPr="009D02B8">
        <w:rPr>
          <w:sz w:val="28"/>
          <w:szCs w:val="28"/>
          <w:lang w:val="uk-UA"/>
        </w:rPr>
        <w:t>Бахмутська міська рада</w:t>
      </w:r>
    </w:p>
    <w:p w:rsidR="00F04A54" w:rsidRPr="000072A3" w:rsidRDefault="00F04A54" w:rsidP="008441F4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F04A54" w:rsidRDefault="00F04A54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F04A54" w:rsidRDefault="00F04A54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F04A54" w:rsidRDefault="00F04A54" w:rsidP="0093597E">
      <w:pPr>
        <w:pStyle w:val="BodyText2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A97DE1">
        <w:rPr>
          <w:sz w:val="28"/>
          <w:szCs w:val="28"/>
          <w:lang w:val="uk-UA"/>
        </w:rPr>
        <w:t xml:space="preserve">Прийняти (безоплатно) у комунальну власність територіальної громади  </w:t>
      </w:r>
      <w:r>
        <w:rPr>
          <w:sz w:val="28"/>
          <w:szCs w:val="28"/>
          <w:lang w:val="uk-UA"/>
        </w:rPr>
        <w:t xml:space="preserve">  </w:t>
      </w:r>
      <w:r w:rsidRPr="00A97DE1">
        <w:rPr>
          <w:sz w:val="28"/>
          <w:szCs w:val="28"/>
          <w:lang w:val="uk-UA"/>
        </w:rPr>
        <w:t>м. Бахмута майн</w:t>
      </w:r>
      <w:r>
        <w:rPr>
          <w:sz w:val="28"/>
          <w:szCs w:val="28"/>
          <w:lang w:val="uk-UA"/>
        </w:rPr>
        <w:t xml:space="preserve">о шляхом укладання договору пожертви від громадської організації «Всеукраїнська організація інвалідів» Українське товариство сліпих» </w:t>
      </w:r>
      <w:r w:rsidRPr="00315DD7">
        <w:rPr>
          <w:sz w:val="28"/>
          <w:szCs w:val="28"/>
          <w:lang w:val="uk-UA"/>
        </w:rPr>
        <w:t>з подальшою передачею до</w:t>
      </w:r>
      <w:r>
        <w:rPr>
          <w:sz w:val="28"/>
          <w:szCs w:val="28"/>
          <w:lang w:val="uk-UA"/>
        </w:rPr>
        <w:t xml:space="preserve"> Бахмутської міської централізованої бібліотечної системи згідно переліку (додається).</w:t>
      </w:r>
    </w:p>
    <w:p w:rsidR="00F04A54" w:rsidRDefault="00F04A54" w:rsidP="00B710F6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</w:p>
    <w:p w:rsidR="00F04A54" w:rsidRPr="00315DD7" w:rsidRDefault="00F04A54" w:rsidP="00DA211B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315DD7">
        <w:rPr>
          <w:sz w:val="28"/>
          <w:szCs w:val="28"/>
          <w:lang w:val="uk-UA"/>
        </w:rPr>
        <w:t>2. Доручити міському голові Реві О.О. підписати в установленому законодавством  порядку догов</w:t>
      </w:r>
      <w:r>
        <w:rPr>
          <w:sz w:val="28"/>
          <w:szCs w:val="28"/>
          <w:lang w:val="uk-UA"/>
        </w:rPr>
        <w:t>і</w:t>
      </w:r>
      <w:r w:rsidRPr="00315DD7">
        <w:rPr>
          <w:sz w:val="28"/>
          <w:szCs w:val="28"/>
          <w:lang w:val="uk-UA"/>
        </w:rPr>
        <w:t>р пожертви та інші, пов’язані з ним документи.</w:t>
      </w:r>
    </w:p>
    <w:p w:rsidR="00F04A54" w:rsidRDefault="00F04A54" w:rsidP="00B710F6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04A54" w:rsidRDefault="00F04A54" w:rsidP="00DA211B">
      <w:pPr>
        <w:pStyle w:val="BodyText2"/>
        <w:tabs>
          <w:tab w:val="left" w:pos="0"/>
        </w:tabs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15DD7">
        <w:rPr>
          <w:sz w:val="28"/>
          <w:szCs w:val="28"/>
          <w:lang w:val="uk-UA"/>
        </w:rPr>
        <w:t>3. Визначити, що майно, яке приймається (безоплатно) у комунальну власність територіальної громади м.Бахмута шляхом укладення договор</w:t>
      </w:r>
      <w:r>
        <w:rPr>
          <w:sz w:val="28"/>
          <w:szCs w:val="28"/>
          <w:lang w:val="uk-UA"/>
        </w:rPr>
        <w:t>у</w:t>
      </w:r>
      <w:r w:rsidRPr="00315DD7">
        <w:rPr>
          <w:sz w:val="28"/>
          <w:szCs w:val="28"/>
          <w:lang w:val="uk-UA"/>
        </w:rPr>
        <w:t xml:space="preserve"> пожертви, визначене у додатк</w:t>
      </w:r>
      <w:r>
        <w:rPr>
          <w:sz w:val="28"/>
          <w:szCs w:val="28"/>
          <w:lang w:val="uk-UA"/>
        </w:rPr>
        <w:t>у</w:t>
      </w:r>
      <w:r w:rsidRPr="00315DD7">
        <w:rPr>
          <w:sz w:val="28"/>
          <w:szCs w:val="28"/>
          <w:lang w:val="uk-UA"/>
        </w:rPr>
        <w:t xml:space="preserve">  до цього рішення, передається </w:t>
      </w:r>
      <w:r>
        <w:rPr>
          <w:sz w:val="28"/>
          <w:szCs w:val="28"/>
          <w:lang w:val="uk-UA"/>
        </w:rPr>
        <w:t>до Бахмутської міської централізованої бібліотечної системи</w:t>
      </w:r>
      <w:r w:rsidRPr="00315DD7">
        <w:rPr>
          <w:sz w:val="28"/>
          <w:szCs w:val="28"/>
          <w:lang w:val="uk-UA"/>
        </w:rPr>
        <w:t xml:space="preserve"> та закріплюється за н</w:t>
      </w:r>
      <w:r>
        <w:rPr>
          <w:sz w:val="28"/>
          <w:szCs w:val="28"/>
          <w:lang w:val="uk-UA"/>
        </w:rPr>
        <w:t>ею</w:t>
      </w:r>
      <w:r w:rsidRPr="00315DD7">
        <w:rPr>
          <w:sz w:val="28"/>
          <w:szCs w:val="28"/>
          <w:lang w:val="uk-UA"/>
        </w:rPr>
        <w:t xml:space="preserve"> </w:t>
      </w:r>
      <w:r w:rsidRPr="00315DD7">
        <w:rPr>
          <w:color w:val="000000"/>
          <w:sz w:val="28"/>
          <w:szCs w:val="28"/>
          <w:lang w:val="uk-UA"/>
        </w:rPr>
        <w:t xml:space="preserve">на  праві  </w:t>
      </w:r>
      <w:r>
        <w:rPr>
          <w:color w:val="000000"/>
          <w:sz w:val="28"/>
          <w:szCs w:val="28"/>
          <w:lang w:val="uk-UA"/>
        </w:rPr>
        <w:t>оперативного управління</w:t>
      </w:r>
      <w:r w:rsidRPr="00315DD7">
        <w:rPr>
          <w:color w:val="000000"/>
          <w:sz w:val="28"/>
          <w:szCs w:val="28"/>
          <w:lang w:val="uk-UA"/>
        </w:rPr>
        <w:t>.</w:t>
      </w:r>
    </w:p>
    <w:p w:rsidR="00F04A54" w:rsidRDefault="00F04A54" w:rsidP="00DA211B">
      <w:pPr>
        <w:pStyle w:val="BodyText2"/>
        <w:tabs>
          <w:tab w:val="left" w:pos="0"/>
        </w:tabs>
        <w:spacing w:after="0" w:line="240" w:lineRule="auto"/>
        <w:jc w:val="both"/>
        <w:rPr>
          <w:color w:val="000000"/>
          <w:sz w:val="28"/>
          <w:szCs w:val="28"/>
          <w:lang w:val="uk-UA"/>
        </w:rPr>
      </w:pPr>
    </w:p>
    <w:p w:rsidR="00F04A54" w:rsidRDefault="00F04A54" w:rsidP="00DA211B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315DD7">
        <w:rPr>
          <w:sz w:val="28"/>
          <w:szCs w:val="28"/>
          <w:lang w:val="uk-UA"/>
        </w:rPr>
        <w:t>4. Затвердити</w:t>
      </w:r>
      <w:r>
        <w:rPr>
          <w:sz w:val="28"/>
          <w:szCs w:val="28"/>
          <w:lang w:val="uk-UA"/>
        </w:rPr>
        <w:t xml:space="preserve"> с</w:t>
      </w:r>
      <w:r w:rsidRPr="00315DD7">
        <w:rPr>
          <w:sz w:val="28"/>
          <w:szCs w:val="28"/>
          <w:lang w:val="uk-UA"/>
        </w:rPr>
        <w:t>клад комісії із приймання - передачі (безоплатно) у комунальну власність територіальної громади м. Бахмута майна</w:t>
      </w:r>
      <w:r>
        <w:rPr>
          <w:sz w:val="28"/>
          <w:szCs w:val="28"/>
          <w:lang w:val="uk-UA"/>
        </w:rPr>
        <w:t xml:space="preserve">, визначеного у додатку до цього рішення </w:t>
      </w:r>
      <w:r w:rsidRPr="00315DD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громадської організації «Всеукраїнська організація інвалідів» Українське товариство сліпих»</w:t>
      </w:r>
      <w:r w:rsidRPr="00315DD7">
        <w:rPr>
          <w:sz w:val="28"/>
          <w:szCs w:val="28"/>
          <w:lang w:val="uk-UA"/>
        </w:rPr>
        <w:t xml:space="preserve">, шляхом укладення договору пожертви, та його подальшої безоплатної передачі до </w:t>
      </w:r>
      <w:r>
        <w:rPr>
          <w:sz w:val="28"/>
          <w:szCs w:val="28"/>
          <w:lang w:val="uk-UA"/>
        </w:rPr>
        <w:t xml:space="preserve">Бахмутської міської централізованої бібліотечної системи (далі – комісія) </w:t>
      </w:r>
      <w:r w:rsidRPr="00315DD7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:rsidR="00F04A54" w:rsidRDefault="00F04A54" w:rsidP="00DA211B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4A54" w:rsidRPr="00315DD7" w:rsidRDefault="00F04A54" w:rsidP="006518EF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15DD7">
        <w:rPr>
          <w:sz w:val="28"/>
          <w:szCs w:val="28"/>
          <w:lang w:val="uk-UA"/>
        </w:rPr>
        <w:t>5. Доручити комісі</w:t>
      </w:r>
      <w:r>
        <w:rPr>
          <w:sz w:val="28"/>
          <w:szCs w:val="28"/>
          <w:lang w:val="uk-UA"/>
        </w:rPr>
        <w:t xml:space="preserve">ї </w:t>
      </w:r>
      <w:r w:rsidRPr="00315DD7">
        <w:rPr>
          <w:sz w:val="28"/>
          <w:szCs w:val="28"/>
          <w:lang w:val="uk-UA"/>
        </w:rPr>
        <w:t>(Федоров) здійснити у місячний термін в установленому законодавством порядку прийняття (безоплатно)</w:t>
      </w:r>
      <w:r w:rsidRPr="00315DD7">
        <w:rPr>
          <w:b/>
          <w:bCs/>
          <w:sz w:val="28"/>
          <w:szCs w:val="28"/>
          <w:lang w:val="uk-UA"/>
        </w:rPr>
        <w:t xml:space="preserve"> </w:t>
      </w:r>
      <w:r w:rsidRPr="00315DD7">
        <w:rPr>
          <w:sz w:val="28"/>
          <w:szCs w:val="28"/>
          <w:lang w:val="uk-UA"/>
        </w:rPr>
        <w:t>у комунальну власність  територіальної  громади м.</w:t>
      </w:r>
      <w:r>
        <w:rPr>
          <w:sz w:val="28"/>
          <w:szCs w:val="28"/>
          <w:lang w:val="uk-UA"/>
        </w:rPr>
        <w:t xml:space="preserve"> </w:t>
      </w:r>
      <w:r w:rsidRPr="00315DD7">
        <w:rPr>
          <w:sz w:val="28"/>
          <w:szCs w:val="28"/>
          <w:lang w:val="uk-UA"/>
        </w:rPr>
        <w:t>Бахмута  майна, визначеного у додатк</w:t>
      </w:r>
      <w:r>
        <w:rPr>
          <w:sz w:val="28"/>
          <w:szCs w:val="28"/>
          <w:lang w:val="uk-UA"/>
        </w:rPr>
        <w:t>у</w:t>
      </w:r>
      <w:r w:rsidRPr="00315DD7">
        <w:rPr>
          <w:sz w:val="28"/>
          <w:szCs w:val="28"/>
          <w:lang w:val="uk-UA"/>
        </w:rPr>
        <w:t xml:space="preserve">  до цього рішення, та його подальшу безоплатну передачу </w:t>
      </w:r>
      <w:r>
        <w:rPr>
          <w:sz w:val="28"/>
          <w:szCs w:val="28"/>
          <w:lang w:val="uk-UA"/>
        </w:rPr>
        <w:t>Бахмутській міській централізованій бібліотечній системі.</w:t>
      </w:r>
    </w:p>
    <w:p w:rsidR="00F04A54" w:rsidRPr="00315DD7" w:rsidRDefault="00F04A54" w:rsidP="00DA211B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04A54" w:rsidRDefault="00F04A54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6.</w:t>
      </w:r>
      <w:r w:rsidRPr="000936B1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Організаційне виконання рішення покласти на</w:t>
      </w:r>
      <w:r w:rsidRPr="00225E9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Бахмут</w:t>
      </w:r>
      <w:r w:rsidRPr="00F125B0">
        <w:rPr>
          <w:sz w:val="28"/>
          <w:szCs w:val="28"/>
          <w:lang w:val="uk-UA"/>
        </w:rPr>
        <w:t>ської</w:t>
      </w:r>
      <w:r w:rsidRPr="00BC79CA">
        <w:rPr>
          <w:sz w:val="28"/>
          <w:szCs w:val="28"/>
          <w:lang w:val="uk-UA"/>
        </w:rPr>
        <w:t xml:space="preserve">   міської ради (</w:t>
      </w:r>
      <w:r>
        <w:rPr>
          <w:sz w:val="28"/>
          <w:szCs w:val="28"/>
          <w:lang w:val="uk-UA"/>
        </w:rPr>
        <w:t>Отюніна), Управління культури Бахмутської міської ради (Андрєєва),</w:t>
      </w:r>
      <w:r w:rsidRPr="000936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Бахмутську міську централізовану бібліотечну систему (Біленко), заступників міського голови  Точену В.В., Федорова Ф.К.</w:t>
      </w:r>
    </w:p>
    <w:p w:rsidR="00F04A54" w:rsidRDefault="00F04A54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F04A54" w:rsidRDefault="00F04A54" w:rsidP="00721C58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 виконанням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з питань молодіжної політики, освіти, культури і спорту (Капленко), секретаря Бахмутської міської ради Кіщенко С.І.</w:t>
      </w:r>
    </w:p>
    <w:p w:rsidR="00F04A54" w:rsidRDefault="00F04A54" w:rsidP="00A60FD7">
      <w:pPr>
        <w:rPr>
          <w:sz w:val="28"/>
          <w:szCs w:val="28"/>
          <w:lang w:val="uk-UA"/>
        </w:rPr>
      </w:pPr>
    </w:p>
    <w:p w:rsidR="00F04A54" w:rsidRDefault="00F04A54" w:rsidP="00A60FD7">
      <w:pPr>
        <w:rPr>
          <w:sz w:val="28"/>
          <w:szCs w:val="28"/>
          <w:lang w:val="uk-UA"/>
        </w:rPr>
      </w:pPr>
    </w:p>
    <w:p w:rsidR="00F04A54" w:rsidRDefault="00F04A54" w:rsidP="00752B30">
      <w:pPr>
        <w:ind w:hanging="180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>Секретар Бахмутської міської ради                                         С.І. Кіщенко</w:t>
      </w:r>
      <w:r>
        <w:rPr>
          <w:b/>
          <w:bCs/>
          <w:sz w:val="28"/>
          <w:szCs w:val="28"/>
          <w:lang w:val="uk-UA" w:eastAsia="uk-UA"/>
        </w:rPr>
        <w:t xml:space="preserve"> </w:t>
      </w:r>
    </w:p>
    <w:p w:rsidR="00F04A54" w:rsidRDefault="00F04A54" w:rsidP="00752B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F04A54" w:rsidRDefault="00F04A54" w:rsidP="00752B30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Default="00F04A54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F04A54" w:rsidRPr="00E26DF9" w:rsidRDefault="00F04A54" w:rsidP="00DB5563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E26DF9">
        <w:rPr>
          <w:sz w:val="28"/>
          <w:szCs w:val="28"/>
          <w:lang w:val="uk-UA"/>
        </w:rPr>
        <w:t xml:space="preserve">Додаток </w:t>
      </w:r>
    </w:p>
    <w:p w:rsidR="00F04A54" w:rsidRPr="00E26DF9" w:rsidRDefault="00F04A54" w:rsidP="00DB5563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Pr="00E26DF9">
        <w:rPr>
          <w:sz w:val="28"/>
          <w:szCs w:val="28"/>
          <w:lang w:val="uk-UA"/>
        </w:rPr>
        <w:t xml:space="preserve">ішення </w:t>
      </w:r>
    </w:p>
    <w:p w:rsidR="00F04A54" w:rsidRPr="00E26DF9" w:rsidRDefault="00F04A54" w:rsidP="00DB5563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E26DF9">
        <w:rPr>
          <w:sz w:val="28"/>
          <w:szCs w:val="28"/>
          <w:lang w:val="uk-UA"/>
        </w:rPr>
        <w:t>Бахмутської  міської ради</w:t>
      </w:r>
    </w:p>
    <w:p w:rsidR="00F04A54" w:rsidRPr="00E26DF9" w:rsidRDefault="00F04A54" w:rsidP="00DB5563">
      <w:pPr>
        <w:ind w:left="612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27.10.2017</w:t>
      </w:r>
      <w:r w:rsidRPr="00E26D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6/106-2006</w:t>
      </w:r>
      <w:r w:rsidRPr="00E26DF9">
        <w:rPr>
          <w:sz w:val="28"/>
          <w:szCs w:val="28"/>
          <w:lang w:val="uk-UA"/>
        </w:rPr>
        <w:t xml:space="preserve">   </w:t>
      </w:r>
    </w:p>
    <w:p w:rsidR="00F04A54" w:rsidRDefault="00F04A54" w:rsidP="00B81ADA">
      <w:pPr>
        <w:jc w:val="center"/>
        <w:rPr>
          <w:b/>
          <w:bCs/>
          <w:sz w:val="28"/>
          <w:szCs w:val="28"/>
          <w:lang w:val="uk-UA"/>
        </w:rPr>
      </w:pPr>
    </w:p>
    <w:p w:rsidR="00F04A54" w:rsidRPr="009529A0" w:rsidRDefault="00F04A54" w:rsidP="006518EF">
      <w:pPr>
        <w:tabs>
          <w:tab w:val="left" w:pos="940"/>
        </w:tabs>
        <w:jc w:val="center"/>
        <w:rPr>
          <w:b/>
          <w:bCs/>
          <w:sz w:val="26"/>
          <w:szCs w:val="26"/>
          <w:lang w:val="uk-UA"/>
        </w:rPr>
      </w:pPr>
      <w:r w:rsidRPr="009529A0">
        <w:rPr>
          <w:b/>
          <w:bCs/>
          <w:sz w:val="26"/>
          <w:szCs w:val="26"/>
          <w:lang w:val="uk-UA"/>
        </w:rPr>
        <w:t>Перелік</w:t>
      </w:r>
    </w:p>
    <w:p w:rsidR="00F04A54" w:rsidRDefault="00F04A54" w:rsidP="006518EF">
      <w:pPr>
        <w:jc w:val="center"/>
        <w:rPr>
          <w:b/>
          <w:bCs/>
          <w:sz w:val="26"/>
          <w:szCs w:val="26"/>
          <w:lang w:val="uk-UA"/>
        </w:rPr>
      </w:pPr>
      <w:r w:rsidRPr="009529A0">
        <w:rPr>
          <w:b/>
          <w:bCs/>
          <w:sz w:val="26"/>
          <w:szCs w:val="26"/>
          <w:lang w:val="uk-UA"/>
        </w:rPr>
        <w:t xml:space="preserve">майна, яке  приймається (безоплатно) у комунальну власність територіальної громади м.Бахмута шляхом укладення договору пожертви від </w:t>
      </w:r>
      <w:r>
        <w:rPr>
          <w:b/>
          <w:bCs/>
          <w:sz w:val="26"/>
          <w:szCs w:val="26"/>
          <w:lang w:val="uk-UA"/>
        </w:rPr>
        <w:t>громадської організації «</w:t>
      </w:r>
      <w:r w:rsidRPr="009529A0">
        <w:rPr>
          <w:b/>
          <w:bCs/>
          <w:sz w:val="26"/>
          <w:szCs w:val="26"/>
          <w:lang w:val="uk-UA"/>
        </w:rPr>
        <w:t>Всеукраїнськ</w:t>
      </w:r>
      <w:r>
        <w:rPr>
          <w:b/>
          <w:bCs/>
          <w:sz w:val="26"/>
          <w:szCs w:val="26"/>
          <w:lang w:val="uk-UA"/>
        </w:rPr>
        <w:t xml:space="preserve">а </w:t>
      </w:r>
      <w:r w:rsidRPr="009529A0">
        <w:rPr>
          <w:b/>
          <w:bCs/>
          <w:sz w:val="26"/>
          <w:szCs w:val="26"/>
          <w:lang w:val="uk-UA"/>
        </w:rPr>
        <w:t>організаці</w:t>
      </w:r>
      <w:r>
        <w:rPr>
          <w:b/>
          <w:bCs/>
          <w:sz w:val="26"/>
          <w:szCs w:val="26"/>
          <w:lang w:val="uk-UA"/>
        </w:rPr>
        <w:t>я</w:t>
      </w:r>
      <w:r w:rsidRPr="009529A0">
        <w:rPr>
          <w:b/>
          <w:bCs/>
          <w:sz w:val="26"/>
          <w:szCs w:val="26"/>
          <w:lang w:val="uk-UA"/>
        </w:rPr>
        <w:t xml:space="preserve"> інвалідів</w:t>
      </w:r>
      <w:r>
        <w:rPr>
          <w:b/>
          <w:bCs/>
          <w:sz w:val="26"/>
          <w:szCs w:val="26"/>
          <w:lang w:val="uk-UA"/>
        </w:rPr>
        <w:t>»</w:t>
      </w:r>
      <w:r w:rsidRPr="009529A0">
        <w:rPr>
          <w:b/>
          <w:bCs/>
          <w:sz w:val="26"/>
          <w:szCs w:val="26"/>
          <w:lang w:val="uk-UA"/>
        </w:rPr>
        <w:t xml:space="preserve"> Українськ</w:t>
      </w:r>
      <w:r>
        <w:rPr>
          <w:b/>
          <w:bCs/>
          <w:sz w:val="26"/>
          <w:szCs w:val="26"/>
          <w:lang w:val="uk-UA"/>
        </w:rPr>
        <w:t>е</w:t>
      </w:r>
      <w:r w:rsidRPr="009529A0">
        <w:rPr>
          <w:b/>
          <w:bCs/>
          <w:sz w:val="26"/>
          <w:szCs w:val="26"/>
          <w:lang w:val="uk-UA"/>
        </w:rPr>
        <w:t xml:space="preserve"> товариств</w:t>
      </w:r>
      <w:r>
        <w:rPr>
          <w:b/>
          <w:bCs/>
          <w:sz w:val="26"/>
          <w:szCs w:val="26"/>
          <w:lang w:val="uk-UA"/>
        </w:rPr>
        <w:t>о</w:t>
      </w:r>
      <w:r w:rsidRPr="009529A0">
        <w:rPr>
          <w:b/>
          <w:bCs/>
          <w:sz w:val="26"/>
          <w:szCs w:val="26"/>
          <w:lang w:val="uk-UA"/>
        </w:rPr>
        <w:t xml:space="preserve"> сліпих</w:t>
      </w:r>
      <w:r>
        <w:rPr>
          <w:b/>
          <w:bCs/>
          <w:sz w:val="26"/>
          <w:szCs w:val="26"/>
          <w:lang w:val="uk-UA"/>
        </w:rPr>
        <w:t>»</w:t>
      </w:r>
      <w:r w:rsidRPr="009529A0">
        <w:rPr>
          <w:b/>
          <w:bCs/>
          <w:sz w:val="26"/>
          <w:szCs w:val="26"/>
          <w:lang w:val="uk-UA"/>
        </w:rPr>
        <w:t xml:space="preserve"> та передається до Бахмутської міської централізованої бібліотечної системи</w:t>
      </w:r>
    </w:p>
    <w:p w:rsidR="00F04A54" w:rsidRPr="009529A0" w:rsidRDefault="00F04A54" w:rsidP="006518EF">
      <w:pPr>
        <w:jc w:val="center"/>
        <w:rPr>
          <w:b/>
          <w:bCs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343"/>
        <w:gridCol w:w="1744"/>
        <w:gridCol w:w="1525"/>
      </w:tblGrid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rPr>
                <w:b/>
                <w:bCs/>
                <w:color w:val="000000"/>
              </w:rPr>
            </w:pPr>
            <w:r w:rsidRPr="00D872A0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 w:rsidRPr="00D872A0">
              <w:rPr>
                <w:b/>
                <w:bCs/>
                <w:color w:val="000000"/>
                <w:sz w:val="22"/>
                <w:szCs w:val="22"/>
                <w:lang w:val="uk-UA"/>
              </w:rPr>
              <w:t>з</w:t>
            </w:r>
            <w:r w:rsidRPr="00D872A0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343" w:type="dxa"/>
          </w:tcPr>
          <w:p w:rsidR="00F04A54" w:rsidRPr="00D872A0" w:rsidRDefault="00F04A54" w:rsidP="005279D6">
            <w:pPr>
              <w:rPr>
                <w:b/>
                <w:bCs/>
                <w:color w:val="000000"/>
                <w:lang w:val="uk-UA"/>
              </w:rPr>
            </w:pPr>
            <w:r w:rsidRPr="00D872A0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майна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both"/>
              <w:rPr>
                <w:b/>
                <w:bCs/>
                <w:lang w:val="uk-UA"/>
              </w:rPr>
            </w:pPr>
            <w:r w:rsidRPr="00D872A0">
              <w:rPr>
                <w:b/>
                <w:bCs/>
                <w:sz w:val="22"/>
                <w:szCs w:val="22"/>
                <w:lang w:val="uk-UA"/>
              </w:rPr>
              <w:t>Кількість од.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both"/>
              <w:rPr>
                <w:b/>
                <w:bCs/>
                <w:lang w:val="uk-UA"/>
              </w:rPr>
            </w:pPr>
            <w:r w:rsidRPr="00D872A0">
              <w:rPr>
                <w:b/>
                <w:bCs/>
                <w:sz w:val="22"/>
                <w:szCs w:val="22"/>
                <w:lang w:val="uk-UA"/>
              </w:rPr>
              <w:t>Вартість, грн.</w:t>
            </w: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343" w:type="dxa"/>
            <w:vAlign w:val="center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Стелажі дерев'яні 1м</w:t>
            </w:r>
          </w:p>
          <w:p w:rsidR="00F04A54" w:rsidRPr="00634B40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1230,52</w:t>
            </w: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343" w:type="dxa"/>
            <w:vAlign w:val="center"/>
          </w:tcPr>
          <w:p w:rsidR="00F04A54" w:rsidRPr="00634B4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Стелажі металеві 1м</w:t>
            </w:r>
          </w:p>
        </w:tc>
        <w:tc>
          <w:tcPr>
            <w:tcW w:w="1744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260,64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Стелажі металеві 2м</w:t>
            </w:r>
          </w:p>
          <w:p w:rsidR="00F04A54" w:rsidRPr="00634B40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361,95</w:t>
            </w:r>
          </w:p>
        </w:tc>
      </w:tr>
      <w:tr w:rsidR="00F04A54" w:rsidRPr="00D872A0">
        <w:trPr>
          <w:trHeight w:val="239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343" w:type="dxa"/>
          </w:tcPr>
          <w:p w:rsidR="00F04A54" w:rsidRPr="00D872A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Стелажі дерев'яні 1,5м</w:t>
            </w:r>
          </w:p>
        </w:tc>
        <w:tc>
          <w:tcPr>
            <w:tcW w:w="1744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96,23</w:t>
            </w:r>
          </w:p>
          <w:p w:rsidR="00F04A54" w:rsidRPr="00D872A0" w:rsidRDefault="00F04A54" w:rsidP="005279D6">
            <w:pPr>
              <w:jc w:val="center"/>
              <w:rPr>
                <w:lang w:val="en-US"/>
              </w:rPr>
            </w:pPr>
          </w:p>
        </w:tc>
      </w:tr>
      <w:tr w:rsidR="00F04A54" w:rsidRPr="00D872A0">
        <w:trPr>
          <w:trHeight w:val="261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343" w:type="dxa"/>
          </w:tcPr>
          <w:p w:rsidR="00F04A54" w:rsidRPr="00D872A0" w:rsidRDefault="00F04A54" w:rsidP="005279D6">
            <w:r>
              <w:rPr>
                <w:sz w:val="22"/>
                <w:szCs w:val="22"/>
                <w:lang w:val="uk-UA"/>
              </w:rPr>
              <w:t>Стелажі дерев'яні 2м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</w:pPr>
            <w:r w:rsidRPr="00D872A0">
              <w:rPr>
                <w:sz w:val="22"/>
                <w:szCs w:val="22"/>
              </w:rPr>
              <w:t>1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32,07</w:t>
            </w:r>
          </w:p>
          <w:p w:rsidR="00F04A54" w:rsidRPr="00D872A0" w:rsidRDefault="00F04A54" w:rsidP="005279D6">
            <w:pPr>
              <w:jc w:val="center"/>
              <w:rPr>
                <w:lang w:val="en-US"/>
              </w:rPr>
            </w:pPr>
          </w:p>
        </w:tc>
      </w:tr>
      <w:tr w:rsidR="00F04A54" w:rsidRPr="00D872A0">
        <w:trPr>
          <w:trHeight w:val="359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343" w:type="dxa"/>
          </w:tcPr>
          <w:p w:rsidR="00F04A54" w:rsidRPr="00634B4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Книжкова шафа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</w:pPr>
            <w:r w:rsidRPr="00D872A0">
              <w:rPr>
                <w:sz w:val="22"/>
                <w:szCs w:val="22"/>
              </w:rPr>
              <w:t>1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343" w:type="dxa"/>
          </w:tcPr>
          <w:p w:rsidR="00F04A54" w:rsidRPr="00D872A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Книжкова шафа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210,00</w:t>
            </w:r>
          </w:p>
          <w:p w:rsidR="00F04A54" w:rsidRPr="00D872A0" w:rsidRDefault="00F04A54" w:rsidP="005279D6">
            <w:pPr>
              <w:jc w:val="center"/>
              <w:rPr>
                <w:lang w:val="en-US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343" w:type="dxa"/>
          </w:tcPr>
          <w:p w:rsidR="00F04A54" w:rsidRPr="00D872A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Драбина </w:t>
            </w:r>
          </w:p>
          <w:p w:rsidR="00F04A54" w:rsidRPr="00D872A0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en-US"/>
              </w:rPr>
            </w:pPr>
            <w:r w:rsidRPr="00D872A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18,00</w:t>
            </w:r>
          </w:p>
          <w:p w:rsidR="00F04A54" w:rsidRPr="00D872A0" w:rsidRDefault="00F04A54" w:rsidP="005279D6">
            <w:pPr>
              <w:jc w:val="center"/>
              <w:rPr>
                <w:lang w:val="en-US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343" w:type="dxa"/>
          </w:tcPr>
          <w:p w:rsidR="00F04A54" w:rsidRPr="00634B4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Ящик під касети</w:t>
            </w:r>
          </w:p>
        </w:tc>
        <w:tc>
          <w:tcPr>
            <w:tcW w:w="1744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 w:rsidRPr="00D872A0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1350,00</w:t>
            </w:r>
          </w:p>
          <w:p w:rsidR="00F04A54" w:rsidRPr="00D872A0" w:rsidRDefault="00F04A54" w:rsidP="005279D6">
            <w:pPr>
              <w:jc w:val="center"/>
              <w:rPr>
                <w:lang w:val="en-US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343" w:type="dxa"/>
          </w:tcPr>
          <w:p w:rsidR="00F04A54" w:rsidRPr="00D872A0" w:rsidRDefault="00F04A54" w:rsidP="005279D6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Тумбочка під каталожний ящик</w:t>
            </w:r>
            <w:r w:rsidRPr="00D872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en-US"/>
              </w:rPr>
            </w:pPr>
            <w:r w:rsidRPr="00D872A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18,00</w:t>
            </w:r>
          </w:p>
          <w:p w:rsidR="00F04A54" w:rsidRPr="00D872A0" w:rsidRDefault="00F04A54" w:rsidP="005279D6">
            <w:pPr>
              <w:jc w:val="center"/>
              <w:rPr>
                <w:lang w:val="en-US"/>
              </w:rPr>
            </w:pPr>
          </w:p>
        </w:tc>
      </w:tr>
      <w:tr w:rsidR="00F04A54" w:rsidRPr="00D872A0">
        <w:trPr>
          <w:trHeight w:val="458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343" w:type="dxa"/>
          </w:tcPr>
          <w:p w:rsidR="00F04A54" w:rsidRPr="00634B4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Стільці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Pr="00D872A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343" w:type="dxa"/>
          </w:tcPr>
          <w:p w:rsidR="00F04A54" w:rsidRPr="00634B4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Дзеркало </w:t>
            </w:r>
          </w:p>
          <w:p w:rsidR="00F04A54" w:rsidRPr="00D872A0" w:rsidRDefault="00F04A54" w:rsidP="005279D6">
            <w:pPr>
              <w:jc w:val="both"/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343" w:type="dxa"/>
          </w:tcPr>
          <w:p w:rsidR="00F04A54" w:rsidRPr="00634B4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Світильник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525" w:type="dxa"/>
          </w:tcPr>
          <w:p w:rsidR="00F04A54" w:rsidRPr="00634B4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194,40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rPr>
          <w:trHeight w:val="380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343" w:type="dxa"/>
          </w:tcPr>
          <w:p w:rsidR="00F04A54" w:rsidRPr="00634B40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Люстра 6 плафонів</w:t>
            </w:r>
          </w:p>
          <w:p w:rsidR="00F04A54" w:rsidRPr="00D872A0" w:rsidRDefault="00F04A54" w:rsidP="005279D6">
            <w:pPr>
              <w:jc w:val="both"/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5" w:type="dxa"/>
          </w:tcPr>
          <w:p w:rsidR="00F04A54" w:rsidRPr="007F1D8C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572,00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343" w:type="dxa"/>
          </w:tcPr>
          <w:p w:rsidR="00F04A54" w:rsidRPr="007F1D8C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Водомір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25" w:type="dxa"/>
          </w:tcPr>
          <w:p w:rsidR="00F04A54" w:rsidRPr="007F1D8C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5343" w:type="dxa"/>
          </w:tcPr>
          <w:p w:rsidR="00F04A54" w:rsidRPr="004721B7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Електролічильник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center"/>
            </w:pPr>
            <w:r>
              <w:rPr>
                <w:sz w:val="22"/>
                <w:szCs w:val="22"/>
                <w:lang w:val="uk-UA"/>
              </w:rPr>
              <w:t>25</w:t>
            </w:r>
            <w:r w:rsidRPr="00D872A0">
              <w:rPr>
                <w:sz w:val="22"/>
                <w:szCs w:val="22"/>
              </w:rPr>
              <w:t>0,00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5343" w:type="dxa"/>
          </w:tcPr>
          <w:p w:rsidR="00F04A54" w:rsidRPr="004721B7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Карниз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center"/>
            </w:pPr>
            <w:r>
              <w:rPr>
                <w:sz w:val="22"/>
                <w:szCs w:val="22"/>
                <w:lang w:val="uk-UA"/>
              </w:rPr>
              <w:t>360</w:t>
            </w:r>
            <w:r w:rsidRPr="00D872A0">
              <w:rPr>
                <w:sz w:val="22"/>
                <w:szCs w:val="22"/>
              </w:rPr>
              <w:t>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rPr>
          <w:trHeight w:val="313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343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Штори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center"/>
            </w:pPr>
            <w:r>
              <w:rPr>
                <w:sz w:val="22"/>
                <w:szCs w:val="22"/>
                <w:lang w:val="uk-UA"/>
              </w:rPr>
              <w:t>24</w:t>
            </w:r>
            <w:r w:rsidRPr="00D872A0">
              <w:rPr>
                <w:sz w:val="22"/>
                <w:szCs w:val="22"/>
              </w:rPr>
              <w:t>0,00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343" w:type="dxa"/>
          </w:tcPr>
          <w:p w:rsidR="00F04A54" w:rsidRPr="004721B7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Піаніно </w:t>
            </w:r>
          </w:p>
          <w:p w:rsidR="00F04A54" w:rsidRPr="00D872A0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25" w:type="dxa"/>
          </w:tcPr>
          <w:p w:rsidR="00F04A54" w:rsidRPr="004721B7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262,00</w:t>
            </w:r>
          </w:p>
          <w:p w:rsidR="00F04A54" w:rsidRPr="00D872A0" w:rsidRDefault="00F04A54" w:rsidP="005279D6">
            <w:pPr>
              <w:jc w:val="center"/>
            </w:pPr>
          </w:p>
        </w:tc>
      </w:tr>
      <w:tr w:rsidR="00F04A54" w:rsidRPr="00D872A0">
        <w:trPr>
          <w:trHeight w:val="367"/>
        </w:trPr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5343" w:type="dxa"/>
          </w:tcPr>
          <w:p w:rsidR="00F04A54" w:rsidRPr="00C776B7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Чотиримісна коробка для касет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center"/>
            </w:pPr>
            <w:r>
              <w:rPr>
                <w:sz w:val="22"/>
                <w:szCs w:val="22"/>
                <w:lang w:val="uk-UA"/>
              </w:rPr>
              <w:t>400</w:t>
            </w:r>
            <w:r w:rsidRPr="00D872A0">
              <w:rPr>
                <w:sz w:val="22"/>
                <w:szCs w:val="22"/>
              </w:rPr>
              <w:t>,00</w:t>
            </w:r>
          </w:p>
          <w:p w:rsidR="00F04A54" w:rsidRPr="00D872A0" w:rsidRDefault="00F04A54" w:rsidP="005279D6">
            <w:pPr>
              <w:jc w:val="center"/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 w:rsidRPr="00D872A0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5343" w:type="dxa"/>
          </w:tcPr>
          <w:p w:rsidR="00F04A54" w:rsidRPr="00C776B7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Табурети </w:t>
            </w: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525" w:type="dxa"/>
          </w:tcPr>
          <w:p w:rsidR="00F04A54" w:rsidRPr="00D872A0" w:rsidRDefault="00F04A54" w:rsidP="005279D6">
            <w:pPr>
              <w:jc w:val="center"/>
            </w:pPr>
            <w:r>
              <w:rPr>
                <w:sz w:val="22"/>
                <w:szCs w:val="22"/>
                <w:lang w:val="uk-UA"/>
              </w:rPr>
              <w:t>8</w:t>
            </w:r>
            <w:r w:rsidRPr="00D872A0">
              <w:rPr>
                <w:sz w:val="22"/>
                <w:szCs w:val="22"/>
              </w:rPr>
              <w:t>,00</w:t>
            </w:r>
          </w:p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Стіл </w:t>
            </w:r>
          </w:p>
          <w:p w:rsidR="00F04A54" w:rsidRPr="00034634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25" w:type="dxa"/>
          </w:tcPr>
          <w:p w:rsidR="00F04A54" w:rsidRPr="0003463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224,00</w:t>
            </w: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Стіл однотумбовий </w:t>
            </w:r>
          </w:p>
          <w:p w:rsidR="00F04A54" w:rsidRPr="00034634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5" w:type="dxa"/>
          </w:tcPr>
          <w:p w:rsidR="00F04A54" w:rsidRPr="0003463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130,00</w:t>
            </w: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Вішалка </w:t>
            </w:r>
          </w:p>
          <w:p w:rsidR="00F04A54" w:rsidRPr="00034634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5" w:type="dxa"/>
          </w:tcPr>
          <w:p w:rsidR="00F04A54" w:rsidRPr="0003463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128,12</w:t>
            </w:r>
          </w:p>
        </w:tc>
      </w:tr>
      <w:tr w:rsidR="00F04A54" w:rsidRPr="00D872A0">
        <w:tc>
          <w:tcPr>
            <w:tcW w:w="959" w:type="dxa"/>
          </w:tcPr>
          <w:p w:rsidR="00F04A54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Рельєфно друковані книги </w:t>
            </w:r>
          </w:p>
          <w:p w:rsidR="00F04A54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4123</w:t>
            </w:r>
          </w:p>
        </w:tc>
        <w:tc>
          <w:tcPr>
            <w:tcW w:w="1525" w:type="dxa"/>
          </w:tcPr>
          <w:p w:rsidR="00F04A5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19358,66</w:t>
            </w:r>
          </w:p>
        </w:tc>
      </w:tr>
      <w:tr w:rsidR="00F04A54" w:rsidRPr="00D872A0">
        <w:tc>
          <w:tcPr>
            <w:tcW w:w="959" w:type="dxa"/>
          </w:tcPr>
          <w:p w:rsidR="00F04A54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Книги озвучені на мікрокасетах </w:t>
            </w:r>
          </w:p>
          <w:p w:rsidR="00F04A54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13393</w:t>
            </w:r>
          </w:p>
        </w:tc>
        <w:tc>
          <w:tcPr>
            <w:tcW w:w="1525" w:type="dxa"/>
          </w:tcPr>
          <w:p w:rsidR="00F04A5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111314,16</w:t>
            </w:r>
          </w:p>
        </w:tc>
      </w:tr>
      <w:tr w:rsidR="00F04A54" w:rsidRPr="00D872A0">
        <w:tc>
          <w:tcPr>
            <w:tcW w:w="959" w:type="dxa"/>
          </w:tcPr>
          <w:p w:rsidR="00F04A54" w:rsidRDefault="00F04A54" w:rsidP="005279D6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5343" w:type="dxa"/>
          </w:tcPr>
          <w:p w:rsidR="00F04A54" w:rsidRDefault="00F04A54" w:rsidP="005279D6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Диски </w:t>
            </w:r>
          </w:p>
          <w:p w:rsidR="00F04A54" w:rsidRDefault="00F04A54" w:rsidP="005279D6">
            <w:pPr>
              <w:rPr>
                <w:lang w:val="uk-UA"/>
              </w:rPr>
            </w:pPr>
          </w:p>
        </w:tc>
        <w:tc>
          <w:tcPr>
            <w:tcW w:w="1744" w:type="dxa"/>
          </w:tcPr>
          <w:p w:rsidR="00F04A5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601</w:t>
            </w:r>
          </w:p>
        </w:tc>
        <w:tc>
          <w:tcPr>
            <w:tcW w:w="1525" w:type="dxa"/>
          </w:tcPr>
          <w:p w:rsidR="00F04A54" w:rsidRDefault="00F04A54" w:rsidP="005279D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38489,05</w:t>
            </w:r>
          </w:p>
        </w:tc>
      </w:tr>
      <w:tr w:rsidR="00F04A54" w:rsidRPr="00D872A0">
        <w:tc>
          <w:tcPr>
            <w:tcW w:w="959" w:type="dxa"/>
          </w:tcPr>
          <w:p w:rsidR="00F04A54" w:rsidRPr="00D872A0" w:rsidRDefault="00F04A54" w:rsidP="005279D6">
            <w:pPr>
              <w:jc w:val="both"/>
              <w:rPr>
                <w:lang w:val="uk-UA"/>
              </w:rPr>
            </w:pPr>
          </w:p>
        </w:tc>
        <w:tc>
          <w:tcPr>
            <w:tcW w:w="5343" w:type="dxa"/>
          </w:tcPr>
          <w:p w:rsidR="00F04A54" w:rsidRDefault="00F04A54" w:rsidP="005279D6">
            <w:pPr>
              <w:jc w:val="both"/>
              <w:rPr>
                <w:b/>
                <w:bCs/>
                <w:lang w:val="uk-UA"/>
              </w:rPr>
            </w:pPr>
            <w:r w:rsidRPr="00D872A0">
              <w:rPr>
                <w:b/>
                <w:bCs/>
                <w:sz w:val="22"/>
                <w:szCs w:val="22"/>
                <w:lang w:val="uk-UA"/>
              </w:rPr>
              <w:t>Разом:</w:t>
            </w:r>
          </w:p>
          <w:p w:rsidR="00F04A54" w:rsidRPr="00D872A0" w:rsidRDefault="00F04A54" w:rsidP="005279D6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744" w:type="dxa"/>
          </w:tcPr>
          <w:p w:rsidR="00F04A54" w:rsidRPr="00D872A0" w:rsidRDefault="00F04A54" w:rsidP="005279D6">
            <w:pPr>
              <w:jc w:val="center"/>
              <w:rPr>
                <w:lang w:val="uk-UA"/>
              </w:rPr>
            </w:pPr>
          </w:p>
        </w:tc>
        <w:tc>
          <w:tcPr>
            <w:tcW w:w="1525" w:type="dxa"/>
          </w:tcPr>
          <w:p w:rsidR="00F04A54" w:rsidRPr="00034634" w:rsidRDefault="00F04A54" w:rsidP="005279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175 781,8</w:t>
            </w:r>
          </w:p>
        </w:tc>
      </w:tr>
    </w:tbl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Pr="002B7136" w:rsidRDefault="00F04A54" w:rsidP="00BC54D7">
      <w:pPr>
        <w:ind w:left="-180" w:right="99"/>
        <w:jc w:val="both"/>
        <w:rPr>
          <w:i/>
          <w:iCs/>
          <w:lang w:val="uk-UA"/>
        </w:rPr>
      </w:pPr>
      <w:r w:rsidRPr="00535B2B">
        <w:rPr>
          <w:i/>
          <w:iCs/>
          <w:sz w:val="22"/>
          <w:szCs w:val="22"/>
          <w:lang w:val="uk-UA"/>
        </w:rPr>
        <w:t>Перелік</w:t>
      </w:r>
      <w:r w:rsidRPr="00535B2B">
        <w:rPr>
          <w:b/>
          <w:bCs/>
          <w:i/>
          <w:iCs/>
          <w:sz w:val="22"/>
          <w:szCs w:val="22"/>
          <w:lang w:val="uk-UA"/>
        </w:rPr>
        <w:t xml:space="preserve"> </w:t>
      </w:r>
      <w:r w:rsidRPr="00535B2B">
        <w:rPr>
          <w:i/>
          <w:iCs/>
          <w:sz w:val="22"/>
          <w:szCs w:val="22"/>
          <w:lang w:val="uk-UA"/>
        </w:rPr>
        <w:t>майна, яке  приймається (безоплатно) у комунальну власність територіальної громади м.Бахмута шляхом укладення договору пожертви від</w:t>
      </w:r>
      <w:r w:rsidRPr="008C6554">
        <w:rPr>
          <w:b/>
          <w:bCs/>
          <w:sz w:val="26"/>
          <w:szCs w:val="26"/>
          <w:lang w:val="uk-UA"/>
        </w:rPr>
        <w:t xml:space="preserve"> </w:t>
      </w:r>
      <w:r w:rsidRPr="009529A0">
        <w:rPr>
          <w:i/>
          <w:iCs/>
          <w:lang w:val="uk-UA"/>
        </w:rPr>
        <w:t>громадської організації</w:t>
      </w:r>
      <w:r>
        <w:rPr>
          <w:b/>
          <w:bCs/>
          <w:sz w:val="26"/>
          <w:szCs w:val="26"/>
          <w:lang w:val="uk-UA"/>
        </w:rPr>
        <w:t xml:space="preserve"> «</w:t>
      </w:r>
      <w:r w:rsidRPr="008C6554">
        <w:rPr>
          <w:i/>
          <w:iCs/>
          <w:lang w:val="uk-UA"/>
        </w:rPr>
        <w:t>Всеукраїнськ</w:t>
      </w:r>
      <w:r>
        <w:rPr>
          <w:i/>
          <w:iCs/>
          <w:lang w:val="uk-UA"/>
        </w:rPr>
        <w:t>а</w:t>
      </w:r>
      <w:r w:rsidRPr="008C6554">
        <w:rPr>
          <w:i/>
          <w:iCs/>
          <w:lang w:val="uk-UA"/>
        </w:rPr>
        <w:t xml:space="preserve"> організаці</w:t>
      </w:r>
      <w:r>
        <w:rPr>
          <w:i/>
          <w:iCs/>
          <w:lang w:val="uk-UA"/>
        </w:rPr>
        <w:t>я</w:t>
      </w:r>
      <w:r w:rsidRPr="008C6554">
        <w:rPr>
          <w:i/>
          <w:iCs/>
          <w:lang w:val="uk-UA"/>
        </w:rPr>
        <w:t xml:space="preserve"> інвалідів</w:t>
      </w:r>
      <w:r>
        <w:rPr>
          <w:i/>
          <w:iCs/>
          <w:lang w:val="uk-UA"/>
        </w:rPr>
        <w:t>»</w:t>
      </w:r>
      <w:r w:rsidRPr="008C6554">
        <w:rPr>
          <w:i/>
          <w:iCs/>
          <w:lang w:val="uk-UA"/>
        </w:rPr>
        <w:t xml:space="preserve"> Українськ</w:t>
      </w:r>
      <w:r>
        <w:rPr>
          <w:i/>
          <w:iCs/>
          <w:lang w:val="uk-UA"/>
        </w:rPr>
        <w:t>е</w:t>
      </w:r>
      <w:r w:rsidRPr="008C6554">
        <w:rPr>
          <w:i/>
          <w:iCs/>
          <w:lang w:val="uk-UA"/>
        </w:rPr>
        <w:t xml:space="preserve"> товариств</w:t>
      </w:r>
      <w:r>
        <w:rPr>
          <w:i/>
          <w:iCs/>
          <w:lang w:val="uk-UA"/>
        </w:rPr>
        <w:t>о</w:t>
      </w:r>
      <w:r w:rsidRPr="008C6554">
        <w:rPr>
          <w:i/>
          <w:iCs/>
          <w:lang w:val="uk-UA"/>
        </w:rPr>
        <w:t xml:space="preserve"> сліпих</w:t>
      </w:r>
      <w:r>
        <w:rPr>
          <w:i/>
          <w:iCs/>
          <w:lang w:val="uk-UA"/>
        </w:rPr>
        <w:t xml:space="preserve">» </w:t>
      </w:r>
      <w:r w:rsidRPr="008C6554">
        <w:rPr>
          <w:i/>
          <w:iCs/>
          <w:lang w:val="uk-UA"/>
        </w:rPr>
        <w:t>та передається до Бахмутської міської централізованої бібліотечної системи</w:t>
      </w:r>
      <w:r w:rsidRPr="00B81ADA">
        <w:rPr>
          <w:i/>
          <w:iCs/>
          <w:lang w:val="uk-UA"/>
        </w:rPr>
        <w:t>, складений Управління</w:t>
      </w:r>
      <w:r>
        <w:rPr>
          <w:i/>
          <w:iCs/>
          <w:lang w:val="uk-UA"/>
        </w:rPr>
        <w:t>м</w:t>
      </w:r>
      <w:r w:rsidRPr="00B81ADA">
        <w:rPr>
          <w:i/>
          <w:iCs/>
          <w:lang w:val="uk-UA"/>
        </w:rPr>
        <w:t xml:space="preserve"> муніципального розвитку Бахмутської міської ради, на підставі даних </w:t>
      </w:r>
      <w:r>
        <w:rPr>
          <w:i/>
          <w:iCs/>
          <w:lang w:val="uk-UA"/>
        </w:rPr>
        <w:t>громадської організації «</w:t>
      </w:r>
      <w:r w:rsidRPr="008C6554">
        <w:rPr>
          <w:i/>
          <w:iCs/>
          <w:lang w:val="uk-UA"/>
        </w:rPr>
        <w:t>Всеукраїнськ</w:t>
      </w:r>
      <w:r>
        <w:rPr>
          <w:i/>
          <w:iCs/>
          <w:lang w:val="uk-UA"/>
        </w:rPr>
        <w:t xml:space="preserve">а </w:t>
      </w:r>
      <w:r w:rsidRPr="008C6554">
        <w:rPr>
          <w:i/>
          <w:iCs/>
          <w:lang w:val="uk-UA"/>
        </w:rPr>
        <w:t>організаці</w:t>
      </w:r>
      <w:r>
        <w:rPr>
          <w:i/>
          <w:iCs/>
          <w:lang w:val="uk-UA"/>
        </w:rPr>
        <w:t xml:space="preserve">я </w:t>
      </w:r>
      <w:r w:rsidRPr="008C6554">
        <w:rPr>
          <w:i/>
          <w:iCs/>
          <w:lang w:val="uk-UA"/>
        </w:rPr>
        <w:t xml:space="preserve"> інвалідів</w:t>
      </w:r>
      <w:r>
        <w:rPr>
          <w:i/>
          <w:iCs/>
          <w:lang w:val="uk-UA"/>
        </w:rPr>
        <w:t>»</w:t>
      </w:r>
      <w:r w:rsidRPr="008C6554">
        <w:rPr>
          <w:i/>
          <w:iCs/>
          <w:lang w:val="uk-UA"/>
        </w:rPr>
        <w:t xml:space="preserve"> Українськ</w:t>
      </w:r>
      <w:r>
        <w:rPr>
          <w:i/>
          <w:iCs/>
          <w:lang w:val="uk-UA"/>
        </w:rPr>
        <w:t>е</w:t>
      </w:r>
      <w:r w:rsidRPr="008C6554">
        <w:rPr>
          <w:i/>
          <w:iCs/>
          <w:lang w:val="uk-UA"/>
        </w:rPr>
        <w:t xml:space="preserve"> товариств</w:t>
      </w:r>
      <w:r>
        <w:rPr>
          <w:i/>
          <w:iCs/>
          <w:lang w:val="uk-UA"/>
        </w:rPr>
        <w:t>о</w:t>
      </w:r>
      <w:r w:rsidRPr="008C6554">
        <w:rPr>
          <w:i/>
          <w:iCs/>
          <w:lang w:val="uk-UA"/>
        </w:rPr>
        <w:t xml:space="preserve"> сліпих</w:t>
      </w:r>
      <w:r>
        <w:rPr>
          <w:i/>
          <w:iCs/>
          <w:lang w:val="uk-UA"/>
        </w:rPr>
        <w:t>».</w:t>
      </w:r>
    </w:p>
    <w:p w:rsidR="00F04A54" w:rsidRDefault="00F04A54" w:rsidP="00B81ADA">
      <w:pPr>
        <w:rPr>
          <w:b/>
          <w:bCs/>
          <w:sz w:val="16"/>
          <w:szCs w:val="16"/>
          <w:lang w:val="uk-UA"/>
        </w:rPr>
      </w:pPr>
    </w:p>
    <w:p w:rsidR="00F04A54" w:rsidRDefault="00F04A54" w:rsidP="00B81ADA">
      <w:pPr>
        <w:rPr>
          <w:b/>
          <w:bCs/>
          <w:sz w:val="16"/>
          <w:szCs w:val="16"/>
          <w:lang w:val="uk-UA"/>
        </w:rPr>
      </w:pPr>
    </w:p>
    <w:p w:rsidR="00F04A54" w:rsidRDefault="00F04A54" w:rsidP="00B81ADA">
      <w:pPr>
        <w:rPr>
          <w:b/>
          <w:bCs/>
          <w:sz w:val="16"/>
          <w:szCs w:val="16"/>
          <w:lang w:val="uk-UA"/>
        </w:rPr>
      </w:pPr>
    </w:p>
    <w:p w:rsidR="00F04A54" w:rsidRPr="00AD4982" w:rsidRDefault="00F04A54" w:rsidP="00B81ADA">
      <w:pPr>
        <w:rPr>
          <w:b/>
          <w:bCs/>
          <w:sz w:val="16"/>
          <w:szCs w:val="16"/>
          <w:lang w:val="uk-UA"/>
        </w:rPr>
      </w:pPr>
    </w:p>
    <w:p w:rsidR="00F04A54" w:rsidRPr="00F0354A" w:rsidRDefault="00F04A54" w:rsidP="00B81ADA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 xml:space="preserve">Начальник Управління </w:t>
      </w:r>
    </w:p>
    <w:p w:rsidR="00F04A54" w:rsidRPr="00F0354A" w:rsidRDefault="00F04A54" w:rsidP="00B81ADA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>муніципального  розвитку</w:t>
      </w:r>
    </w:p>
    <w:p w:rsidR="00F04A54" w:rsidRPr="00F0354A" w:rsidRDefault="00F04A54" w:rsidP="00B81ADA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>Бахмутської міської ради                                                               Н.С.Отюніна</w:t>
      </w:r>
    </w:p>
    <w:p w:rsidR="00F04A54" w:rsidRPr="00F0354A" w:rsidRDefault="00F04A54" w:rsidP="00B81ADA">
      <w:pPr>
        <w:rPr>
          <w:b/>
          <w:bCs/>
          <w:sz w:val="28"/>
          <w:szCs w:val="28"/>
          <w:lang w:val="uk-UA"/>
        </w:rPr>
      </w:pPr>
    </w:p>
    <w:p w:rsidR="00F04A54" w:rsidRPr="00F0354A" w:rsidRDefault="00F04A54" w:rsidP="00B81ADA">
      <w:pPr>
        <w:rPr>
          <w:b/>
          <w:bCs/>
          <w:sz w:val="28"/>
          <w:szCs w:val="28"/>
          <w:lang w:val="uk-UA" w:eastAsia="uk-UA"/>
        </w:rPr>
      </w:pPr>
      <w:r w:rsidRPr="00F0354A">
        <w:rPr>
          <w:b/>
          <w:bCs/>
          <w:sz w:val="28"/>
          <w:szCs w:val="28"/>
          <w:lang w:val="uk-UA"/>
        </w:rPr>
        <w:t>Секретар Бахмутської міської ради                                            С.І. Кіщенко</w:t>
      </w:r>
      <w:r w:rsidRPr="00F0354A">
        <w:rPr>
          <w:b/>
          <w:bCs/>
          <w:sz w:val="28"/>
          <w:szCs w:val="28"/>
          <w:lang w:val="uk-UA" w:eastAsia="uk-UA"/>
        </w:rPr>
        <w:t xml:space="preserve"> </w:t>
      </w: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Pr="003038C1" w:rsidRDefault="00F04A54" w:rsidP="0096015F">
      <w:pPr>
        <w:jc w:val="both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Default="00F04A54" w:rsidP="006601BD">
      <w:pPr>
        <w:ind w:left="6120"/>
        <w:rPr>
          <w:sz w:val="28"/>
          <w:szCs w:val="28"/>
          <w:lang w:val="uk-UA"/>
        </w:rPr>
      </w:pPr>
    </w:p>
    <w:p w:rsidR="00F04A54" w:rsidRPr="00A4368E" w:rsidRDefault="00F04A54" w:rsidP="00A2588E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A4368E">
        <w:rPr>
          <w:sz w:val="28"/>
          <w:szCs w:val="28"/>
          <w:lang w:val="uk-UA"/>
        </w:rPr>
        <w:t>ЗАТВЕРДЖЕНО</w:t>
      </w:r>
    </w:p>
    <w:p w:rsidR="00F04A54" w:rsidRPr="00A4368E" w:rsidRDefault="00F04A54" w:rsidP="00A2588E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Рішення </w:t>
      </w:r>
    </w:p>
    <w:p w:rsidR="00F04A54" w:rsidRPr="00A4368E" w:rsidRDefault="00F04A54" w:rsidP="00A2588E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>Бахмутської  міської ради</w:t>
      </w:r>
    </w:p>
    <w:p w:rsidR="00F04A54" w:rsidRPr="00A4368E" w:rsidRDefault="00F04A54" w:rsidP="00A2588E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sz w:val="28"/>
          <w:szCs w:val="28"/>
          <w:lang w:val="uk-UA"/>
        </w:rPr>
        <w:t xml:space="preserve"> 27.10.2017 </w:t>
      </w:r>
      <w:r w:rsidRPr="00A4368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6/106-2006</w:t>
      </w:r>
      <w:r w:rsidRPr="00A4368E">
        <w:rPr>
          <w:sz w:val="28"/>
          <w:szCs w:val="28"/>
          <w:lang w:val="uk-UA"/>
        </w:rPr>
        <w:t xml:space="preserve">   </w:t>
      </w:r>
    </w:p>
    <w:p w:rsidR="00F04A54" w:rsidRPr="00D16FD8" w:rsidRDefault="00F04A54" w:rsidP="006601BD">
      <w:pPr>
        <w:pStyle w:val="Heading4"/>
        <w:spacing w:before="0"/>
        <w:jc w:val="center"/>
        <w:rPr>
          <w:sz w:val="16"/>
          <w:szCs w:val="16"/>
          <w:lang w:val="uk-UA"/>
        </w:rPr>
      </w:pPr>
    </w:p>
    <w:p w:rsidR="00F04A54" w:rsidRDefault="00F04A54" w:rsidP="006601BD">
      <w:pPr>
        <w:pStyle w:val="Heading4"/>
        <w:spacing w:before="0"/>
        <w:jc w:val="center"/>
        <w:rPr>
          <w:lang w:val="uk-UA"/>
        </w:rPr>
      </w:pPr>
    </w:p>
    <w:p w:rsidR="00F04A54" w:rsidRPr="00EB401B" w:rsidRDefault="00F04A54" w:rsidP="008C6554">
      <w:pPr>
        <w:pStyle w:val="BodyText2"/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EB401B">
        <w:rPr>
          <w:b/>
          <w:bCs/>
          <w:sz w:val="28"/>
          <w:szCs w:val="28"/>
          <w:lang w:val="uk-UA"/>
        </w:rPr>
        <w:t>Склад</w:t>
      </w:r>
    </w:p>
    <w:p w:rsidR="00F04A54" w:rsidRPr="009A2B88" w:rsidRDefault="00F04A54" w:rsidP="008C6554">
      <w:pPr>
        <w:jc w:val="center"/>
        <w:rPr>
          <w:b/>
          <w:bCs/>
          <w:sz w:val="28"/>
          <w:szCs w:val="28"/>
          <w:lang w:val="uk-UA"/>
        </w:rPr>
      </w:pPr>
      <w:r w:rsidRPr="00535B2B">
        <w:rPr>
          <w:b/>
          <w:bCs/>
          <w:sz w:val="28"/>
          <w:szCs w:val="28"/>
          <w:lang w:val="uk-UA"/>
        </w:rPr>
        <w:t>комісії із приймання - передачі (безоплатно) у комунальну власність територіальної громади м.Бахмута майна</w:t>
      </w:r>
      <w:r>
        <w:rPr>
          <w:b/>
          <w:bCs/>
          <w:sz w:val="28"/>
          <w:szCs w:val="28"/>
          <w:lang w:val="uk-UA"/>
        </w:rPr>
        <w:t xml:space="preserve"> від громадської організації «</w:t>
      </w:r>
      <w:r w:rsidRPr="008C6554">
        <w:rPr>
          <w:b/>
          <w:bCs/>
          <w:sz w:val="28"/>
          <w:szCs w:val="28"/>
          <w:lang w:val="uk-UA"/>
        </w:rPr>
        <w:t>Всеукраїнськ</w:t>
      </w:r>
      <w:r>
        <w:rPr>
          <w:b/>
          <w:bCs/>
          <w:sz w:val="28"/>
          <w:szCs w:val="28"/>
          <w:lang w:val="uk-UA"/>
        </w:rPr>
        <w:t>а</w:t>
      </w:r>
      <w:r w:rsidRPr="008C6554">
        <w:rPr>
          <w:b/>
          <w:bCs/>
          <w:sz w:val="28"/>
          <w:szCs w:val="28"/>
          <w:lang w:val="uk-UA"/>
        </w:rPr>
        <w:t xml:space="preserve"> організаці</w:t>
      </w:r>
      <w:r>
        <w:rPr>
          <w:b/>
          <w:bCs/>
          <w:sz w:val="28"/>
          <w:szCs w:val="28"/>
          <w:lang w:val="uk-UA"/>
        </w:rPr>
        <w:t>я</w:t>
      </w:r>
      <w:r w:rsidRPr="008C6554">
        <w:rPr>
          <w:b/>
          <w:bCs/>
          <w:sz w:val="28"/>
          <w:szCs w:val="28"/>
          <w:lang w:val="uk-UA"/>
        </w:rPr>
        <w:t xml:space="preserve"> інвалідів</w:t>
      </w:r>
      <w:r>
        <w:rPr>
          <w:b/>
          <w:bCs/>
          <w:sz w:val="28"/>
          <w:szCs w:val="28"/>
          <w:lang w:val="uk-UA"/>
        </w:rPr>
        <w:t>»</w:t>
      </w:r>
      <w:r w:rsidRPr="008C6554">
        <w:rPr>
          <w:b/>
          <w:bCs/>
          <w:sz w:val="28"/>
          <w:szCs w:val="28"/>
          <w:lang w:val="uk-UA"/>
        </w:rPr>
        <w:t xml:space="preserve"> Українськ</w:t>
      </w:r>
      <w:r>
        <w:rPr>
          <w:b/>
          <w:bCs/>
          <w:sz w:val="28"/>
          <w:szCs w:val="28"/>
          <w:lang w:val="uk-UA"/>
        </w:rPr>
        <w:t>е</w:t>
      </w:r>
      <w:r w:rsidRPr="008C6554">
        <w:rPr>
          <w:b/>
          <w:bCs/>
          <w:sz w:val="28"/>
          <w:szCs w:val="28"/>
          <w:lang w:val="uk-UA"/>
        </w:rPr>
        <w:t xml:space="preserve"> товариств</w:t>
      </w:r>
      <w:r>
        <w:rPr>
          <w:b/>
          <w:bCs/>
          <w:sz w:val="28"/>
          <w:szCs w:val="28"/>
          <w:lang w:val="uk-UA"/>
        </w:rPr>
        <w:t>о</w:t>
      </w:r>
      <w:r w:rsidRPr="008C6554">
        <w:rPr>
          <w:b/>
          <w:bCs/>
          <w:sz w:val="28"/>
          <w:szCs w:val="28"/>
          <w:lang w:val="uk-UA"/>
        </w:rPr>
        <w:t xml:space="preserve"> сліпих</w:t>
      </w:r>
      <w:r>
        <w:rPr>
          <w:b/>
          <w:bCs/>
          <w:sz w:val="28"/>
          <w:szCs w:val="28"/>
          <w:lang w:val="uk-UA"/>
        </w:rPr>
        <w:t>»,</w:t>
      </w:r>
      <w:r w:rsidRPr="009A2B88">
        <w:rPr>
          <w:sz w:val="28"/>
          <w:szCs w:val="28"/>
          <w:lang w:val="uk-UA"/>
        </w:rPr>
        <w:t xml:space="preserve"> </w:t>
      </w:r>
      <w:r w:rsidRPr="009A2B88">
        <w:rPr>
          <w:b/>
          <w:bCs/>
          <w:sz w:val="28"/>
          <w:szCs w:val="28"/>
          <w:lang w:val="uk-UA"/>
        </w:rPr>
        <w:t>шляхом укладення договору пожертви, та його подальшої безоплатної передачі до Бахмутської міської централізованої бібліотечної системи</w:t>
      </w:r>
    </w:p>
    <w:p w:rsidR="00F04A54" w:rsidRPr="006601BD" w:rsidRDefault="00F04A54" w:rsidP="006601BD">
      <w:pPr>
        <w:jc w:val="center"/>
        <w:rPr>
          <w:b/>
          <w:bCs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108"/>
        <w:gridCol w:w="3119"/>
        <w:gridCol w:w="108"/>
        <w:gridCol w:w="6235"/>
        <w:gridCol w:w="36"/>
      </w:tblGrid>
      <w:tr w:rsidR="00F04A54" w:rsidRPr="00DC68E2">
        <w:trPr>
          <w:trHeight w:val="755"/>
        </w:trPr>
        <w:tc>
          <w:tcPr>
            <w:tcW w:w="3227" w:type="dxa"/>
            <w:gridSpan w:val="2"/>
          </w:tcPr>
          <w:p w:rsidR="00F04A54" w:rsidRPr="00DC68E2" w:rsidRDefault="00F04A54" w:rsidP="00A63565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Федоров  Федір Костянтинович</w:t>
            </w:r>
          </w:p>
        </w:tc>
        <w:tc>
          <w:tcPr>
            <w:tcW w:w="6379" w:type="dxa"/>
            <w:gridSpan w:val="3"/>
          </w:tcPr>
          <w:p w:rsidR="00F04A54" w:rsidRPr="006601BD" w:rsidRDefault="00F04A54" w:rsidP="00A63565">
            <w:pPr>
              <w:pStyle w:val="Heading1"/>
              <w:tabs>
                <w:tab w:val="left" w:pos="3420"/>
              </w:tabs>
              <w:ind w:hanging="108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601BD">
              <w:t>заступник міського голови, голова комісії;</w:t>
            </w:r>
          </w:p>
        </w:tc>
      </w:tr>
      <w:tr w:rsidR="00F04A54" w:rsidRPr="00DC68E2">
        <w:trPr>
          <w:trHeight w:val="922"/>
        </w:trPr>
        <w:tc>
          <w:tcPr>
            <w:tcW w:w="3227" w:type="dxa"/>
            <w:gridSpan w:val="2"/>
          </w:tcPr>
          <w:p w:rsidR="00F04A54" w:rsidRDefault="00F04A54" w:rsidP="00A63565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Точена  Вікторія Володимирівна</w:t>
            </w:r>
          </w:p>
          <w:p w:rsidR="00F04A54" w:rsidRPr="009D02B8" w:rsidRDefault="00F04A54" w:rsidP="009D02B8">
            <w:pPr>
              <w:ind w:firstLine="709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3"/>
          </w:tcPr>
          <w:p w:rsidR="00F04A54" w:rsidRPr="00171BE3" w:rsidRDefault="00F04A54" w:rsidP="00A63565">
            <w:pPr>
              <w:pStyle w:val="Heading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  <w:r w:rsidRPr="006601BD">
              <w:t>заступник міського голови</w:t>
            </w:r>
            <w:r w:rsidRPr="00171BE3">
              <w:rPr>
                <w:b/>
                <w:bCs/>
              </w:rPr>
              <w:t xml:space="preserve">, </w:t>
            </w:r>
            <w:r w:rsidRPr="006601BD">
              <w:t>заступник голови комісії;</w:t>
            </w:r>
          </w:p>
        </w:tc>
      </w:tr>
      <w:tr w:rsidR="00F04A54" w:rsidRPr="00BE54E3">
        <w:trPr>
          <w:trHeight w:val="1405"/>
        </w:trPr>
        <w:tc>
          <w:tcPr>
            <w:tcW w:w="3227" w:type="dxa"/>
            <w:gridSpan w:val="2"/>
          </w:tcPr>
          <w:p w:rsidR="00F04A54" w:rsidRDefault="00F04A54" w:rsidP="00A63565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Друпп Людмила</w:t>
            </w:r>
          </w:p>
          <w:p w:rsidR="00F04A54" w:rsidRPr="00A4368E" w:rsidRDefault="00F04A54" w:rsidP="00A63565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6379" w:type="dxa"/>
            <w:gridSpan w:val="3"/>
          </w:tcPr>
          <w:p w:rsidR="00F04A54" w:rsidRPr="00DC68E2" w:rsidRDefault="00F04A54" w:rsidP="006601BD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 1 категорії централізованої бухгалтерії Управління культури Бахмутської міської ради</w:t>
            </w:r>
            <w:r w:rsidRPr="00DC68E2">
              <w:rPr>
                <w:sz w:val="28"/>
                <w:szCs w:val="28"/>
                <w:lang w:val="uk-UA"/>
              </w:rPr>
              <w:t xml:space="preserve">, </w:t>
            </w:r>
            <w:r w:rsidRPr="00097CAA">
              <w:rPr>
                <w:sz w:val="28"/>
                <w:szCs w:val="28"/>
                <w:lang w:val="uk-UA"/>
              </w:rPr>
              <w:t>секретар комісії.</w:t>
            </w:r>
          </w:p>
        </w:tc>
      </w:tr>
      <w:tr w:rsidR="00F04A54" w:rsidRPr="00DC68E2">
        <w:trPr>
          <w:trHeight w:val="419"/>
        </w:trPr>
        <w:tc>
          <w:tcPr>
            <w:tcW w:w="3227" w:type="dxa"/>
            <w:gridSpan w:val="2"/>
          </w:tcPr>
          <w:p w:rsidR="00F04A54" w:rsidRDefault="00F04A54" w:rsidP="00A63565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  <w:r w:rsidRPr="00DC68E2">
              <w:rPr>
                <w:b/>
                <w:bCs/>
                <w:lang w:val="uk-UA"/>
              </w:rPr>
              <w:t>Члени комісії:</w:t>
            </w:r>
          </w:p>
          <w:p w:rsidR="00F04A54" w:rsidRPr="003C2A89" w:rsidRDefault="00F04A54" w:rsidP="00A63565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</w:p>
        </w:tc>
        <w:tc>
          <w:tcPr>
            <w:tcW w:w="6379" w:type="dxa"/>
            <w:gridSpan w:val="3"/>
          </w:tcPr>
          <w:p w:rsidR="00F04A54" w:rsidRPr="00DC68E2" w:rsidRDefault="00F04A54" w:rsidP="00A63565">
            <w:pPr>
              <w:pStyle w:val="Heading1"/>
              <w:tabs>
                <w:tab w:val="left" w:pos="3420"/>
              </w:tabs>
              <w:jc w:val="both"/>
              <w:rPr>
                <w:b/>
                <w:bCs/>
              </w:rPr>
            </w:pPr>
          </w:p>
        </w:tc>
      </w:tr>
      <w:tr w:rsidR="00F04A54" w:rsidRPr="00DC68E2">
        <w:trPr>
          <w:trHeight w:val="1013"/>
        </w:trPr>
        <w:tc>
          <w:tcPr>
            <w:tcW w:w="3227" w:type="dxa"/>
            <w:gridSpan w:val="2"/>
          </w:tcPr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Біленко Тетяна Миколаївна</w:t>
            </w: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 Лариса</w:t>
            </w: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Петрівна </w:t>
            </w: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Онищенко Зінаїда</w:t>
            </w:r>
          </w:p>
          <w:p w:rsidR="00F04A54" w:rsidRDefault="00F04A54" w:rsidP="00A635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Миколаївна </w:t>
            </w:r>
          </w:p>
        </w:tc>
        <w:tc>
          <w:tcPr>
            <w:tcW w:w="6379" w:type="dxa"/>
            <w:gridSpan w:val="3"/>
          </w:tcPr>
          <w:p w:rsidR="00F04A54" w:rsidRDefault="00F04A54" w:rsidP="00652C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Бахмутської міської централізованої бібліотечної системи (за згодою);</w:t>
            </w:r>
          </w:p>
          <w:p w:rsidR="00F04A54" w:rsidRDefault="00F04A54" w:rsidP="00652CC4">
            <w:pPr>
              <w:rPr>
                <w:sz w:val="28"/>
                <w:szCs w:val="28"/>
                <w:lang w:val="uk-UA"/>
              </w:rPr>
            </w:pPr>
          </w:p>
          <w:p w:rsidR="00F04A54" w:rsidRDefault="00F04A54" w:rsidP="00652C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підприємства об'єднання громадян Артемівське учбово-виробниче підприємство Українського товариства сліпих (за згодою);</w:t>
            </w:r>
          </w:p>
          <w:p w:rsidR="00F04A54" w:rsidRDefault="00F04A54" w:rsidP="00652C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підприємства об'єднання громадян Артемівське  учбово-виробниче підприємство Українського товариства сліпих (за згодою);</w:t>
            </w:r>
          </w:p>
          <w:p w:rsidR="00F04A54" w:rsidRDefault="00F04A54" w:rsidP="00652CC4">
            <w:pPr>
              <w:rPr>
                <w:sz w:val="28"/>
                <w:szCs w:val="28"/>
                <w:lang w:val="uk-UA"/>
              </w:rPr>
            </w:pPr>
          </w:p>
        </w:tc>
      </w:tr>
      <w:tr w:rsidR="00F04A54" w:rsidRPr="00DC68E2">
        <w:trPr>
          <w:trHeight w:val="1013"/>
        </w:trPr>
        <w:tc>
          <w:tcPr>
            <w:tcW w:w="3227" w:type="dxa"/>
            <w:gridSpan w:val="2"/>
          </w:tcPr>
          <w:p w:rsidR="00F04A54" w:rsidRPr="00DC68E2" w:rsidRDefault="00F04A54" w:rsidP="00A63565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F04A54" w:rsidRPr="00DC68E2" w:rsidRDefault="00F04A54" w:rsidP="00A63565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  <w:gridSpan w:val="3"/>
          </w:tcPr>
          <w:p w:rsidR="00F04A54" w:rsidRPr="00171BE3" w:rsidRDefault="00F04A54" w:rsidP="00A63565">
            <w:pPr>
              <w:rPr>
                <w:sz w:val="16"/>
                <w:szCs w:val="16"/>
                <w:lang w:val="uk-UA"/>
              </w:rPr>
            </w:pPr>
            <w:r w:rsidRPr="00171BE3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</w:t>
            </w:r>
            <w:r w:rsidRPr="00097CAA">
              <w:rPr>
                <w:sz w:val="28"/>
                <w:szCs w:val="28"/>
                <w:lang w:val="uk-UA"/>
              </w:rPr>
              <w:t>;</w:t>
            </w:r>
          </w:p>
        </w:tc>
      </w:tr>
      <w:tr w:rsidR="00F04A54" w:rsidRPr="00BE54E3">
        <w:trPr>
          <w:gridBefore w:val="1"/>
          <w:gridAfter w:val="1"/>
          <w:wBefore w:w="108" w:type="dxa"/>
          <w:wAfter w:w="36" w:type="dxa"/>
          <w:trHeight w:val="1013"/>
        </w:trPr>
        <w:tc>
          <w:tcPr>
            <w:tcW w:w="3227" w:type="dxa"/>
            <w:gridSpan w:val="2"/>
          </w:tcPr>
          <w:p w:rsidR="00F04A54" w:rsidRPr="00DC68E2" w:rsidRDefault="00F04A54" w:rsidP="00A63565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Сабаєв Всеволод     </w:t>
            </w:r>
          </w:p>
          <w:p w:rsidR="00F04A54" w:rsidRPr="00DC68E2" w:rsidRDefault="00F04A54" w:rsidP="00A63565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Володимирович      </w:t>
            </w:r>
          </w:p>
          <w:p w:rsidR="00F04A54" w:rsidRPr="00DC68E2" w:rsidRDefault="00F04A54" w:rsidP="00A635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5" w:type="dxa"/>
          </w:tcPr>
          <w:p w:rsidR="00F04A54" w:rsidRPr="009E7FF8" w:rsidRDefault="00F04A54" w:rsidP="00A63565">
            <w:pPr>
              <w:pStyle w:val="Heading1"/>
              <w:tabs>
                <w:tab w:val="left" w:pos="3420"/>
              </w:tabs>
            </w:pPr>
            <w:r w:rsidRPr="009E7FF8">
              <w:t>голова постійної комісії  Бахмутської  міської  ради з питань комунальної  власності, землі і приватизації.</w:t>
            </w:r>
          </w:p>
          <w:p w:rsidR="00F04A54" w:rsidRPr="00827805" w:rsidRDefault="00F04A54" w:rsidP="00A63565">
            <w:pPr>
              <w:pStyle w:val="Heading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F04A54" w:rsidRPr="00827805" w:rsidRDefault="00F04A54" w:rsidP="006601BD">
      <w:pPr>
        <w:tabs>
          <w:tab w:val="left" w:pos="7938"/>
        </w:tabs>
        <w:rPr>
          <w:b/>
          <w:bCs/>
          <w:sz w:val="16"/>
          <w:szCs w:val="16"/>
          <w:lang w:val="uk-UA"/>
        </w:rPr>
      </w:pPr>
    </w:p>
    <w:p w:rsidR="00F04A54" w:rsidRDefault="00F04A54" w:rsidP="006601BD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F04A54" w:rsidRDefault="00F04A54" w:rsidP="006601BD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F04A54" w:rsidRDefault="00F04A54" w:rsidP="00A60FD7">
      <w:pPr>
        <w:tabs>
          <w:tab w:val="left" w:pos="7938"/>
        </w:tabs>
        <w:rPr>
          <w:lang w:val="uk-UA"/>
        </w:rPr>
      </w:pPr>
      <w:r w:rsidRPr="00FD4B8C">
        <w:rPr>
          <w:b/>
          <w:bCs/>
          <w:sz w:val="28"/>
          <w:szCs w:val="28"/>
          <w:lang w:val="uk-UA"/>
        </w:rPr>
        <w:t xml:space="preserve">Секретар </w:t>
      </w:r>
      <w:r w:rsidRPr="00171BE3">
        <w:rPr>
          <w:b/>
          <w:bCs/>
          <w:sz w:val="28"/>
          <w:szCs w:val="28"/>
          <w:lang w:val="uk-UA"/>
        </w:rPr>
        <w:t>Бахмутської</w:t>
      </w:r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 xml:space="preserve"> міської ради                               С.І.Кіщенко</w:t>
      </w:r>
    </w:p>
    <w:sectPr w:rsidR="00F04A54" w:rsidSect="00FA6561">
      <w:pgSz w:w="11906" w:h="16838" w:code="9"/>
      <w:pgMar w:top="851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46F"/>
    <w:rsid w:val="00006E3C"/>
    <w:rsid w:val="000072A3"/>
    <w:rsid w:val="000131DE"/>
    <w:rsid w:val="00013375"/>
    <w:rsid w:val="000135D8"/>
    <w:rsid w:val="000150D3"/>
    <w:rsid w:val="00016C1A"/>
    <w:rsid w:val="0002188D"/>
    <w:rsid w:val="0002250A"/>
    <w:rsid w:val="00022CDA"/>
    <w:rsid w:val="00024653"/>
    <w:rsid w:val="00030588"/>
    <w:rsid w:val="00034634"/>
    <w:rsid w:val="000353E5"/>
    <w:rsid w:val="00035FE5"/>
    <w:rsid w:val="00036FB1"/>
    <w:rsid w:val="00037119"/>
    <w:rsid w:val="00037329"/>
    <w:rsid w:val="00040399"/>
    <w:rsid w:val="00042FA8"/>
    <w:rsid w:val="00045371"/>
    <w:rsid w:val="000457EA"/>
    <w:rsid w:val="00046D1A"/>
    <w:rsid w:val="00050AC4"/>
    <w:rsid w:val="000539C6"/>
    <w:rsid w:val="00054A75"/>
    <w:rsid w:val="00057C98"/>
    <w:rsid w:val="00060A4B"/>
    <w:rsid w:val="0007204C"/>
    <w:rsid w:val="000741A3"/>
    <w:rsid w:val="000755FE"/>
    <w:rsid w:val="0007655D"/>
    <w:rsid w:val="0007665F"/>
    <w:rsid w:val="00077837"/>
    <w:rsid w:val="00081C8E"/>
    <w:rsid w:val="00082F2E"/>
    <w:rsid w:val="00083F2A"/>
    <w:rsid w:val="000857B3"/>
    <w:rsid w:val="000936B1"/>
    <w:rsid w:val="000970B8"/>
    <w:rsid w:val="00097408"/>
    <w:rsid w:val="00097CAA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F0A"/>
    <w:rsid w:val="000E1519"/>
    <w:rsid w:val="000E22DF"/>
    <w:rsid w:val="000E5CF9"/>
    <w:rsid w:val="000F2B79"/>
    <w:rsid w:val="00100F8F"/>
    <w:rsid w:val="00103F72"/>
    <w:rsid w:val="001042CC"/>
    <w:rsid w:val="00107487"/>
    <w:rsid w:val="00112EF0"/>
    <w:rsid w:val="001142F4"/>
    <w:rsid w:val="00115754"/>
    <w:rsid w:val="00115AD8"/>
    <w:rsid w:val="00121E8C"/>
    <w:rsid w:val="00122B77"/>
    <w:rsid w:val="00135D4E"/>
    <w:rsid w:val="00136C4D"/>
    <w:rsid w:val="001412FF"/>
    <w:rsid w:val="0014156C"/>
    <w:rsid w:val="001428D7"/>
    <w:rsid w:val="0014293E"/>
    <w:rsid w:val="00146DC1"/>
    <w:rsid w:val="001478CD"/>
    <w:rsid w:val="00147ADF"/>
    <w:rsid w:val="001526F2"/>
    <w:rsid w:val="00152ED6"/>
    <w:rsid w:val="001554EA"/>
    <w:rsid w:val="0015616A"/>
    <w:rsid w:val="00163D77"/>
    <w:rsid w:val="0016529F"/>
    <w:rsid w:val="00165DE7"/>
    <w:rsid w:val="00165E5F"/>
    <w:rsid w:val="0016712C"/>
    <w:rsid w:val="00171BE3"/>
    <w:rsid w:val="001742BF"/>
    <w:rsid w:val="00180791"/>
    <w:rsid w:val="00193320"/>
    <w:rsid w:val="0019508C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27C4"/>
    <w:rsid w:val="001C5153"/>
    <w:rsid w:val="001C5DA2"/>
    <w:rsid w:val="001D0585"/>
    <w:rsid w:val="001D10F6"/>
    <w:rsid w:val="001D1E08"/>
    <w:rsid w:val="001D1E4B"/>
    <w:rsid w:val="001D5CA9"/>
    <w:rsid w:val="001E02DE"/>
    <w:rsid w:val="001E0874"/>
    <w:rsid w:val="001E2F4E"/>
    <w:rsid w:val="001E5EA3"/>
    <w:rsid w:val="001E5EAC"/>
    <w:rsid w:val="001E6F3E"/>
    <w:rsid w:val="001F012F"/>
    <w:rsid w:val="001F0A70"/>
    <w:rsid w:val="001F559C"/>
    <w:rsid w:val="001F6039"/>
    <w:rsid w:val="001F71B1"/>
    <w:rsid w:val="001F76B3"/>
    <w:rsid w:val="002002BC"/>
    <w:rsid w:val="0020192D"/>
    <w:rsid w:val="0020251C"/>
    <w:rsid w:val="00203BF0"/>
    <w:rsid w:val="002051AA"/>
    <w:rsid w:val="00212697"/>
    <w:rsid w:val="002152E3"/>
    <w:rsid w:val="00216112"/>
    <w:rsid w:val="0021647F"/>
    <w:rsid w:val="002166ED"/>
    <w:rsid w:val="0022047D"/>
    <w:rsid w:val="00225E9C"/>
    <w:rsid w:val="00226BB3"/>
    <w:rsid w:val="00227996"/>
    <w:rsid w:val="00232583"/>
    <w:rsid w:val="00233172"/>
    <w:rsid w:val="00240037"/>
    <w:rsid w:val="002402B6"/>
    <w:rsid w:val="002442B2"/>
    <w:rsid w:val="00245426"/>
    <w:rsid w:val="00247DB4"/>
    <w:rsid w:val="00247DDD"/>
    <w:rsid w:val="002503E8"/>
    <w:rsid w:val="00252877"/>
    <w:rsid w:val="00253C7F"/>
    <w:rsid w:val="0025450C"/>
    <w:rsid w:val="00254A62"/>
    <w:rsid w:val="00255C70"/>
    <w:rsid w:val="00256E18"/>
    <w:rsid w:val="00257B78"/>
    <w:rsid w:val="00262CC7"/>
    <w:rsid w:val="0026767A"/>
    <w:rsid w:val="00271B98"/>
    <w:rsid w:val="0027368D"/>
    <w:rsid w:val="00275477"/>
    <w:rsid w:val="00283CD2"/>
    <w:rsid w:val="00290406"/>
    <w:rsid w:val="00291425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B7136"/>
    <w:rsid w:val="002C2854"/>
    <w:rsid w:val="002C7654"/>
    <w:rsid w:val="002C785D"/>
    <w:rsid w:val="002D46E9"/>
    <w:rsid w:val="002D7CC5"/>
    <w:rsid w:val="002E47A3"/>
    <w:rsid w:val="002F0A99"/>
    <w:rsid w:val="002F19B0"/>
    <w:rsid w:val="002F2351"/>
    <w:rsid w:val="002F7C51"/>
    <w:rsid w:val="003038C1"/>
    <w:rsid w:val="003038E4"/>
    <w:rsid w:val="003040AC"/>
    <w:rsid w:val="00310564"/>
    <w:rsid w:val="003114AC"/>
    <w:rsid w:val="00312EA8"/>
    <w:rsid w:val="0031371D"/>
    <w:rsid w:val="00315DD7"/>
    <w:rsid w:val="00316E90"/>
    <w:rsid w:val="00325107"/>
    <w:rsid w:val="00326CEA"/>
    <w:rsid w:val="003273BC"/>
    <w:rsid w:val="00336F10"/>
    <w:rsid w:val="003372CF"/>
    <w:rsid w:val="00347605"/>
    <w:rsid w:val="00347D25"/>
    <w:rsid w:val="00351E51"/>
    <w:rsid w:val="003558EE"/>
    <w:rsid w:val="00355D8D"/>
    <w:rsid w:val="003560EA"/>
    <w:rsid w:val="0035753B"/>
    <w:rsid w:val="003616E9"/>
    <w:rsid w:val="003629E0"/>
    <w:rsid w:val="0036470E"/>
    <w:rsid w:val="00370B3D"/>
    <w:rsid w:val="00371D9E"/>
    <w:rsid w:val="0037472C"/>
    <w:rsid w:val="00376D9B"/>
    <w:rsid w:val="00377246"/>
    <w:rsid w:val="00381D6A"/>
    <w:rsid w:val="0038301A"/>
    <w:rsid w:val="00387CB3"/>
    <w:rsid w:val="0039367B"/>
    <w:rsid w:val="003A16BA"/>
    <w:rsid w:val="003A2BA2"/>
    <w:rsid w:val="003A6D2F"/>
    <w:rsid w:val="003A72A5"/>
    <w:rsid w:val="003A7643"/>
    <w:rsid w:val="003B00FA"/>
    <w:rsid w:val="003B1A6F"/>
    <w:rsid w:val="003B3E33"/>
    <w:rsid w:val="003B67F6"/>
    <w:rsid w:val="003C2A89"/>
    <w:rsid w:val="003C44BE"/>
    <w:rsid w:val="003C631F"/>
    <w:rsid w:val="003D2A67"/>
    <w:rsid w:val="003D2DC9"/>
    <w:rsid w:val="003D3314"/>
    <w:rsid w:val="003D6145"/>
    <w:rsid w:val="003E5A64"/>
    <w:rsid w:val="003E6401"/>
    <w:rsid w:val="003E7C4E"/>
    <w:rsid w:val="003F1B8B"/>
    <w:rsid w:val="003F3677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20F27"/>
    <w:rsid w:val="0042253D"/>
    <w:rsid w:val="004241E5"/>
    <w:rsid w:val="0043061F"/>
    <w:rsid w:val="004311AF"/>
    <w:rsid w:val="0043179E"/>
    <w:rsid w:val="00436407"/>
    <w:rsid w:val="00437776"/>
    <w:rsid w:val="00450BC1"/>
    <w:rsid w:val="00453881"/>
    <w:rsid w:val="004607D0"/>
    <w:rsid w:val="00460E1C"/>
    <w:rsid w:val="00461D98"/>
    <w:rsid w:val="004654F6"/>
    <w:rsid w:val="004721B7"/>
    <w:rsid w:val="00481EE9"/>
    <w:rsid w:val="00491B05"/>
    <w:rsid w:val="00494158"/>
    <w:rsid w:val="00496B75"/>
    <w:rsid w:val="004976D5"/>
    <w:rsid w:val="00497B85"/>
    <w:rsid w:val="004A0119"/>
    <w:rsid w:val="004A3054"/>
    <w:rsid w:val="004A67BC"/>
    <w:rsid w:val="004B1A7B"/>
    <w:rsid w:val="004B5D2C"/>
    <w:rsid w:val="004B7B6A"/>
    <w:rsid w:val="004C15F5"/>
    <w:rsid w:val="004C3E9C"/>
    <w:rsid w:val="004C543D"/>
    <w:rsid w:val="004D0BB5"/>
    <w:rsid w:val="004D0CBB"/>
    <w:rsid w:val="004D7671"/>
    <w:rsid w:val="004E1A42"/>
    <w:rsid w:val="004E4611"/>
    <w:rsid w:val="004F0682"/>
    <w:rsid w:val="004F377B"/>
    <w:rsid w:val="004F5D88"/>
    <w:rsid w:val="004F71FF"/>
    <w:rsid w:val="004F7AF6"/>
    <w:rsid w:val="00503434"/>
    <w:rsid w:val="00503C62"/>
    <w:rsid w:val="00503CF0"/>
    <w:rsid w:val="00505DE5"/>
    <w:rsid w:val="0050613B"/>
    <w:rsid w:val="00507D6F"/>
    <w:rsid w:val="0051230D"/>
    <w:rsid w:val="00516B21"/>
    <w:rsid w:val="00520C95"/>
    <w:rsid w:val="0052193A"/>
    <w:rsid w:val="00522619"/>
    <w:rsid w:val="00525273"/>
    <w:rsid w:val="005279D6"/>
    <w:rsid w:val="00527C4B"/>
    <w:rsid w:val="00530AFC"/>
    <w:rsid w:val="0053291B"/>
    <w:rsid w:val="00535A97"/>
    <w:rsid w:val="00535B2B"/>
    <w:rsid w:val="00536588"/>
    <w:rsid w:val="00543F85"/>
    <w:rsid w:val="00550646"/>
    <w:rsid w:val="00553729"/>
    <w:rsid w:val="00553BCD"/>
    <w:rsid w:val="00555FEF"/>
    <w:rsid w:val="0055622D"/>
    <w:rsid w:val="00560431"/>
    <w:rsid w:val="0056790A"/>
    <w:rsid w:val="00571305"/>
    <w:rsid w:val="00571DBA"/>
    <w:rsid w:val="00573CE9"/>
    <w:rsid w:val="00575466"/>
    <w:rsid w:val="00576A56"/>
    <w:rsid w:val="00582789"/>
    <w:rsid w:val="00584D44"/>
    <w:rsid w:val="00594933"/>
    <w:rsid w:val="0059499A"/>
    <w:rsid w:val="005A2C5E"/>
    <w:rsid w:val="005A3FDD"/>
    <w:rsid w:val="005A4944"/>
    <w:rsid w:val="005A615A"/>
    <w:rsid w:val="005A6BE5"/>
    <w:rsid w:val="005A707C"/>
    <w:rsid w:val="005A7B56"/>
    <w:rsid w:val="005B1415"/>
    <w:rsid w:val="005B1CB6"/>
    <w:rsid w:val="005B3F55"/>
    <w:rsid w:val="005B758A"/>
    <w:rsid w:val="005C220D"/>
    <w:rsid w:val="005C321F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1E7"/>
    <w:rsid w:val="005E5FD8"/>
    <w:rsid w:val="005F571E"/>
    <w:rsid w:val="005F5CBD"/>
    <w:rsid w:val="00603C85"/>
    <w:rsid w:val="00604507"/>
    <w:rsid w:val="00615971"/>
    <w:rsid w:val="0061665D"/>
    <w:rsid w:val="00616BC5"/>
    <w:rsid w:val="00623305"/>
    <w:rsid w:val="006235C7"/>
    <w:rsid w:val="006254AD"/>
    <w:rsid w:val="006319CA"/>
    <w:rsid w:val="00632BDD"/>
    <w:rsid w:val="0063487E"/>
    <w:rsid w:val="00634B40"/>
    <w:rsid w:val="00636AEF"/>
    <w:rsid w:val="006423F0"/>
    <w:rsid w:val="00642F42"/>
    <w:rsid w:val="006432F6"/>
    <w:rsid w:val="006445E2"/>
    <w:rsid w:val="00644E24"/>
    <w:rsid w:val="0064558D"/>
    <w:rsid w:val="0064778D"/>
    <w:rsid w:val="006518EF"/>
    <w:rsid w:val="00651AB5"/>
    <w:rsid w:val="00651C32"/>
    <w:rsid w:val="00652CC4"/>
    <w:rsid w:val="00653413"/>
    <w:rsid w:val="006534EF"/>
    <w:rsid w:val="00656EA8"/>
    <w:rsid w:val="006601BD"/>
    <w:rsid w:val="006607E8"/>
    <w:rsid w:val="00660D9A"/>
    <w:rsid w:val="006627CD"/>
    <w:rsid w:val="00664862"/>
    <w:rsid w:val="00666779"/>
    <w:rsid w:val="006748AB"/>
    <w:rsid w:val="00684CC5"/>
    <w:rsid w:val="006872E6"/>
    <w:rsid w:val="006873C1"/>
    <w:rsid w:val="00692EF8"/>
    <w:rsid w:val="006A0D3D"/>
    <w:rsid w:val="006B46FE"/>
    <w:rsid w:val="006B4EA3"/>
    <w:rsid w:val="006C196E"/>
    <w:rsid w:val="006D42F1"/>
    <w:rsid w:val="006D66D0"/>
    <w:rsid w:val="006D6AEE"/>
    <w:rsid w:val="006E0540"/>
    <w:rsid w:val="006E088D"/>
    <w:rsid w:val="006E4E69"/>
    <w:rsid w:val="006F648A"/>
    <w:rsid w:val="006F6C0A"/>
    <w:rsid w:val="00700DD6"/>
    <w:rsid w:val="0070192F"/>
    <w:rsid w:val="007027D1"/>
    <w:rsid w:val="00702E4D"/>
    <w:rsid w:val="00704121"/>
    <w:rsid w:val="00710472"/>
    <w:rsid w:val="007119FD"/>
    <w:rsid w:val="00712F46"/>
    <w:rsid w:val="007139C9"/>
    <w:rsid w:val="00713B72"/>
    <w:rsid w:val="00715D0F"/>
    <w:rsid w:val="007167C2"/>
    <w:rsid w:val="00717F95"/>
    <w:rsid w:val="00721820"/>
    <w:rsid w:val="00721C58"/>
    <w:rsid w:val="00725E94"/>
    <w:rsid w:val="00726197"/>
    <w:rsid w:val="00726857"/>
    <w:rsid w:val="00730DE6"/>
    <w:rsid w:val="007314F3"/>
    <w:rsid w:val="0074179C"/>
    <w:rsid w:val="00741D55"/>
    <w:rsid w:val="00750E5D"/>
    <w:rsid w:val="00752B30"/>
    <w:rsid w:val="00753661"/>
    <w:rsid w:val="00773208"/>
    <w:rsid w:val="0077547B"/>
    <w:rsid w:val="00781049"/>
    <w:rsid w:val="00782FDC"/>
    <w:rsid w:val="00784A1E"/>
    <w:rsid w:val="00790AC7"/>
    <w:rsid w:val="0079151C"/>
    <w:rsid w:val="007935F2"/>
    <w:rsid w:val="007971BD"/>
    <w:rsid w:val="007A73C0"/>
    <w:rsid w:val="007B06AF"/>
    <w:rsid w:val="007B38F3"/>
    <w:rsid w:val="007B45F5"/>
    <w:rsid w:val="007B4E26"/>
    <w:rsid w:val="007C398F"/>
    <w:rsid w:val="007C5404"/>
    <w:rsid w:val="007C6457"/>
    <w:rsid w:val="007D176B"/>
    <w:rsid w:val="007D2021"/>
    <w:rsid w:val="007D47BA"/>
    <w:rsid w:val="007D5D94"/>
    <w:rsid w:val="007D72D8"/>
    <w:rsid w:val="007E05F2"/>
    <w:rsid w:val="007E12C1"/>
    <w:rsid w:val="007E3BBA"/>
    <w:rsid w:val="007F1D8C"/>
    <w:rsid w:val="007F2FB3"/>
    <w:rsid w:val="007F55B1"/>
    <w:rsid w:val="007F560E"/>
    <w:rsid w:val="007F7998"/>
    <w:rsid w:val="007F7B7C"/>
    <w:rsid w:val="008010BE"/>
    <w:rsid w:val="008104BF"/>
    <w:rsid w:val="00814A8E"/>
    <w:rsid w:val="00815119"/>
    <w:rsid w:val="008155C7"/>
    <w:rsid w:val="008160AE"/>
    <w:rsid w:val="00816965"/>
    <w:rsid w:val="00816EF2"/>
    <w:rsid w:val="00817BF4"/>
    <w:rsid w:val="00820A00"/>
    <w:rsid w:val="0082769B"/>
    <w:rsid w:val="00827805"/>
    <w:rsid w:val="00827F58"/>
    <w:rsid w:val="00831B64"/>
    <w:rsid w:val="00832703"/>
    <w:rsid w:val="00834402"/>
    <w:rsid w:val="0083544C"/>
    <w:rsid w:val="00835AA4"/>
    <w:rsid w:val="00841950"/>
    <w:rsid w:val="008441F4"/>
    <w:rsid w:val="0084464F"/>
    <w:rsid w:val="00850117"/>
    <w:rsid w:val="00850414"/>
    <w:rsid w:val="00855EEC"/>
    <w:rsid w:val="00856083"/>
    <w:rsid w:val="0085798D"/>
    <w:rsid w:val="008635E8"/>
    <w:rsid w:val="00864486"/>
    <w:rsid w:val="008670A4"/>
    <w:rsid w:val="00871CC1"/>
    <w:rsid w:val="0087220A"/>
    <w:rsid w:val="0087371F"/>
    <w:rsid w:val="008779E6"/>
    <w:rsid w:val="00884803"/>
    <w:rsid w:val="00885738"/>
    <w:rsid w:val="00885CA7"/>
    <w:rsid w:val="008860CD"/>
    <w:rsid w:val="008878E9"/>
    <w:rsid w:val="008920C0"/>
    <w:rsid w:val="00894429"/>
    <w:rsid w:val="00895E69"/>
    <w:rsid w:val="00896337"/>
    <w:rsid w:val="008A0584"/>
    <w:rsid w:val="008A1ACD"/>
    <w:rsid w:val="008A1C8F"/>
    <w:rsid w:val="008A40C7"/>
    <w:rsid w:val="008A6A1F"/>
    <w:rsid w:val="008B3261"/>
    <w:rsid w:val="008B33CC"/>
    <w:rsid w:val="008C07CE"/>
    <w:rsid w:val="008C56E4"/>
    <w:rsid w:val="008C6554"/>
    <w:rsid w:val="008C7E5B"/>
    <w:rsid w:val="008D6E21"/>
    <w:rsid w:val="008D7C80"/>
    <w:rsid w:val="008D7D3D"/>
    <w:rsid w:val="008E114E"/>
    <w:rsid w:val="008F14F6"/>
    <w:rsid w:val="009022AC"/>
    <w:rsid w:val="0090262B"/>
    <w:rsid w:val="00903B28"/>
    <w:rsid w:val="00904510"/>
    <w:rsid w:val="00913909"/>
    <w:rsid w:val="009167E7"/>
    <w:rsid w:val="009203EC"/>
    <w:rsid w:val="00933680"/>
    <w:rsid w:val="0093597E"/>
    <w:rsid w:val="0094248C"/>
    <w:rsid w:val="00944039"/>
    <w:rsid w:val="009479C1"/>
    <w:rsid w:val="009507C2"/>
    <w:rsid w:val="00950D61"/>
    <w:rsid w:val="0095152F"/>
    <w:rsid w:val="00952331"/>
    <w:rsid w:val="00952479"/>
    <w:rsid w:val="009529A0"/>
    <w:rsid w:val="00953F61"/>
    <w:rsid w:val="0095491D"/>
    <w:rsid w:val="0095679E"/>
    <w:rsid w:val="0096015F"/>
    <w:rsid w:val="00963832"/>
    <w:rsid w:val="0096430A"/>
    <w:rsid w:val="00974926"/>
    <w:rsid w:val="009749EB"/>
    <w:rsid w:val="00982C9D"/>
    <w:rsid w:val="0098551A"/>
    <w:rsid w:val="00985E79"/>
    <w:rsid w:val="0098683F"/>
    <w:rsid w:val="009928D9"/>
    <w:rsid w:val="00996134"/>
    <w:rsid w:val="009A1F0B"/>
    <w:rsid w:val="009A2B88"/>
    <w:rsid w:val="009A3C6C"/>
    <w:rsid w:val="009A5322"/>
    <w:rsid w:val="009A5492"/>
    <w:rsid w:val="009A5ED4"/>
    <w:rsid w:val="009A6A7D"/>
    <w:rsid w:val="009B1E2E"/>
    <w:rsid w:val="009B41F1"/>
    <w:rsid w:val="009B4CCF"/>
    <w:rsid w:val="009B5391"/>
    <w:rsid w:val="009B579F"/>
    <w:rsid w:val="009B6AFA"/>
    <w:rsid w:val="009B7FEE"/>
    <w:rsid w:val="009C33F8"/>
    <w:rsid w:val="009C4D34"/>
    <w:rsid w:val="009C5585"/>
    <w:rsid w:val="009C5699"/>
    <w:rsid w:val="009C5F03"/>
    <w:rsid w:val="009D02B8"/>
    <w:rsid w:val="009D55AA"/>
    <w:rsid w:val="009E126D"/>
    <w:rsid w:val="009E39C6"/>
    <w:rsid w:val="009E3C22"/>
    <w:rsid w:val="009E3EC6"/>
    <w:rsid w:val="009E5803"/>
    <w:rsid w:val="009E7FF8"/>
    <w:rsid w:val="009F00E6"/>
    <w:rsid w:val="009F23F2"/>
    <w:rsid w:val="009F28FD"/>
    <w:rsid w:val="00A01CBF"/>
    <w:rsid w:val="00A02F07"/>
    <w:rsid w:val="00A03CF2"/>
    <w:rsid w:val="00A06EB7"/>
    <w:rsid w:val="00A10739"/>
    <w:rsid w:val="00A11D94"/>
    <w:rsid w:val="00A14A85"/>
    <w:rsid w:val="00A20355"/>
    <w:rsid w:val="00A2055B"/>
    <w:rsid w:val="00A257D5"/>
    <w:rsid w:val="00A2588E"/>
    <w:rsid w:val="00A261A4"/>
    <w:rsid w:val="00A26A9A"/>
    <w:rsid w:val="00A30A4C"/>
    <w:rsid w:val="00A30B4B"/>
    <w:rsid w:val="00A31512"/>
    <w:rsid w:val="00A37166"/>
    <w:rsid w:val="00A376E6"/>
    <w:rsid w:val="00A417CA"/>
    <w:rsid w:val="00A4272C"/>
    <w:rsid w:val="00A42BB8"/>
    <w:rsid w:val="00A4368E"/>
    <w:rsid w:val="00A44285"/>
    <w:rsid w:val="00A53F5F"/>
    <w:rsid w:val="00A547F4"/>
    <w:rsid w:val="00A56AB9"/>
    <w:rsid w:val="00A6019D"/>
    <w:rsid w:val="00A60FD7"/>
    <w:rsid w:val="00A62FC8"/>
    <w:rsid w:val="00A63565"/>
    <w:rsid w:val="00A64C2F"/>
    <w:rsid w:val="00A65196"/>
    <w:rsid w:val="00A66C88"/>
    <w:rsid w:val="00A72039"/>
    <w:rsid w:val="00A74961"/>
    <w:rsid w:val="00A76024"/>
    <w:rsid w:val="00A82747"/>
    <w:rsid w:val="00A912B7"/>
    <w:rsid w:val="00A91D82"/>
    <w:rsid w:val="00A94C93"/>
    <w:rsid w:val="00A96665"/>
    <w:rsid w:val="00A97DE1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354"/>
    <w:rsid w:val="00AC7C12"/>
    <w:rsid w:val="00AC7EBB"/>
    <w:rsid w:val="00AD0DFC"/>
    <w:rsid w:val="00AD1310"/>
    <w:rsid w:val="00AD1DF7"/>
    <w:rsid w:val="00AD2A5C"/>
    <w:rsid w:val="00AD4982"/>
    <w:rsid w:val="00AE49D1"/>
    <w:rsid w:val="00AF1D3B"/>
    <w:rsid w:val="00AF24F7"/>
    <w:rsid w:val="00AF3FD9"/>
    <w:rsid w:val="00AF5C0E"/>
    <w:rsid w:val="00AF765E"/>
    <w:rsid w:val="00AF7DD0"/>
    <w:rsid w:val="00B03A92"/>
    <w:rsid w:val="00B04196"/>
    <w:rsid w:val="00B117AE"/>
    <w:rsid w:val="00B145A4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51DB4"/>
    <w:rsid w:val="00B52C02"/>
    <w:rsid w:val="00B53171"/>
    <w:rsid w:val="00B531F4"/>
    <w:rsid w:val="00B5402A"/>
    <w:rsid w:val="00B55F42"/>
    <w:rsid w:val="00B63998"/>
    <w:rsid w:val="00B6532E"/>
    <w:rsid w:val="00B667F6"/>
    <w:rsid w:val="00B710F6"/>
    <w:rsid w:val="00B73548"/>
    <w:rsid w:val="00B75A16"/>
    <w:rsid w:val="00B80953"/>
    <w:rsid w:val="00B81ADA"/>
    <w:rsid w:val="00B83899"/>
    <w:rsid w:val="00B872A1"/>
    <w:rsid w:val="00B90541"/>
    <w:rsid w:val="00B941E3"/>
    <w:rsid w:val="00B96664"/>
    <w:rsid w:val="00BA1A1F"/>
    <w:rsid w:val="00BA20A9"/>
    <w:rsid w:val="00BA20E6"/>
    <w:rsid w:val="00BA2B3B"/>
    <w:rsid w:val="00BA76DA"/>
    <w:rsid w:val="00BB19CE"/>
    <w:rsid w:val="00BB651D"/>
    <w:rsid w:val="00BB751E"/>
    <w:rsid w:val="00BB7C7B"/>
    <w:rsid w:val="00BC2EDB"/>
    <w:rsid w:val="00BC432E"/>
    <w:rsid w:val="00BC493B"/>
    <w:rsid w:val="00BC5037"/>
    <w:rsid w:val="00BC54D7"/>
    <w:rsid w:val="00BC78FC"/>
    <w:rsid w:val="00BC79CA"/>
    <w:rsid w:val="00BC7C5E"/>
    <w:rsid w:val="00BD2747"/>
    <w:rsid w:val="00BD6FDD"/>
    <w:rsid w:val="00BE54E3"/>
    <w:rsid w:val="00BF4AAA"/>
    <w:rsid w:val="00BF6E53"/>
    <w:rsid w:val="00C03A2D"/>
    <w:rsid w:val="00C0406B"/>
    <w:rsid w:val="00C07085"/>
    <w:rsid w:val="00C1249A"/>
    <w:rsid w:val="00C2072B"/>
    <w:rsid w:val="00C35161"/>
    <w:rsid w:val="00C35551"/>
    <w:rsid w:val="00C36EFF"/>
    <w:rsid w:val="00C3712C"/>
    <w:rsid w:val="00C4017A"/>
    <w:rsid w:val="00C413E5"/>
    <w:rsid w:val="00C45C1B"/>
    <w:rsid w:val="00C46758"/>
    <w:rsid w:val="00C47683"/>
    <w:rsid w:val="00C50357"/>
    <w:rsid w:val="00C51125"/>
    <w:rsid w:val="00C51E3E"/>
    <w:rsid w:val="00C54035"/>
    <w:rsid w:val="00C55D21"/>
    <w:rsid w:val="00C62D5D"/>
    <w:rsid w:val="00C6436E"/>
    <w:rsid w:val="00C65CE3"/>
    <w:rsid w:val="00C73071"/>
    <w:rsid w:val="00C73132"/>
    <w:rsid w:val="00C747BA"/>
    <w:rsid w:val="00C75FC2"/>
    <w:rsid w:val="00C776B7"/>
    <w:rsid w:val="00C7797D"/>
    <w:rsid w:val="00C80268"/>
    <w:rsid w:val="00C865CB"/>
    <w:rsid w:val="00C86FC9"/>
    <w:rsid w:val="00CB43EE"/>
    <w:rsid w:val="00CB475F"/>
    <w:rsid w:val="00CC0A65"/>
    <w:rsid w:val="00CC2DD2"/>
    <w:rsid w:val="00CC37C6"/>
    <w:rsid w:val="00CC3EA2"/>
    <w:rsid w:val="00CE1166"/>
    <w:rsid w:val="00CE43AC"/>
    <w:rsid w:val="00CE4730"/>
    <w:rsid w:val="00CE66EE"/>
    <w:rsid w:val="00D002AD"/>
    <w:rsid w:val="00D00572"/>
    <w:rsid w:val="00D0386F"/>
    <w:rsid w:val="00D03E2B"/>
    <w:rsid w:val="00D04358"/>
    <w:rsid w:val="00D0562D"/>
    <w:rsid w:val="00D126E8"/>
    <w:rsid w:val="00D12B9C"/>
    <w:rsid w:val="00D13A06"/>
    <w:rsid w:val="00D1418E"/>
    <w:rsid w:val="00D15628"/>
    <w:rsid w:val="00D164E9"/>
    <w:rsid w:val="00D16FD8"/>
    <w:rsid w:val="00D21D4B"/>
    <w:rsid w:val="00D2374F"/>
    <w:rsid w:val="00D24DFC"/>
    <w:rsid w:val="00D266CA"/>
    <w:rsid w:val="00D27F2C"/>
    <w:rsid w:val="00D3038F"/>
    <w:rsid w:val="00D31A65"/>
    <w:rsid w:val="00D32459"/>
    <w:rsid w:val="00D3454F"/>
    <w:rsid w:val="00D34BFB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562F4"/>
    <w:rsid w:val="00D61077"/>
    <w:rsid w:val="00D61542"/>
    <w:rsid w:val="00D62063"/>
    <w:rsid w:val="00D66CA0"/>
    <w:rsid w:val="00D70777"/>
    <w:rsid w:val="00D7184A"/>
    <w:rsid w:val="00D73AC8"/>
    <w:rsid w:val="00D81D01"/>
    <w:rsid w:val="00D872A0"/>
    <w:rsid w:val="00D94502"/>
    <w:rsid w:val="00DA211B"/>
    <w:rsid w:val="00DA540C"/>
    <w:rsid w:val="00DA63AB"/>
    <w:rsid w:val="00DA7FD6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8E2"/>
    <w:rsid w:val="00DC6BF9"/>
    <w:rsid w:val="00DE1AC3"/>
    <w:rsid w:val="00DE2988"/>
    <w:rsid w:val="00DF002D"/>
    <w:rsid w:val="00DF358B"/>
    <w:rsid w:val="00DF3E7E"/>
    <w:rsid w:val="00DF5ED4"/>
    <w:rsid w:val="00DF65B2"/>
    <w:rsid w:val="00E009FA"/>
    <w:rsid w:val="00E022D6"/>
    <w:rsid w:val="00E14B17"/>
    <w:rsid w:val="00E15BD5"/>
    <w:rsid w:val="00E16E25"/>
    <w:rsid w:val="00E171F5"/>
    <w:rsid w:val="00E17A9F"/>
    <w:rsid w:val="00E2003F"/>
    <w:rsid w:val="00E2442C"/>
    <w:rsid w:val="00E26DF9"/>
    <w:rsid w:val="00E30F81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56A4E"/>
    <w:rsid w:val="00E6313B"/>
    <w:rsid w:val="00E7332E"/>
    <w:rsid w:val="00E83719"/>
    <w:rsid w:val="00E854F5"/>
    <w:rsid w:val="00E90C0E"/>
    <w:rsid w:val="00E9227C"/>
    <w:rsid w:val="00E93A0D"/>
    <w:rsid w:val="00E97055"/>
    <w:rsid w:val="00EA57F2"/>
    <w:rsid w:val="00EA6284"/>
    <w:rsid w:val="00EA62B6"/>
    <w:rsid w:val="00EB401B"/>
    <w:rsid w:val="00EB6C7F"/>
    <w:rsid w:val="00EB7389"/>
    <w:rsid w:val="00EC1D97"/>
    <w:rsid w:val="00EC5124"/>
    <w:rsid w:val="00ED26AD"/>
    <w:rsid w:val="00ED4FFD"/>
    <w:rsid w:val="00EE0ECE"/>
    <w:rsid w:val="00EE2341"/>
    <w:rsid w:val="00EE3668"/>
    <w:rsid w:val="00EE5C91"/>
    <w:rsid w:val="00EF0ADF"/>
    <w:rsid w:val="00EF1373"/>
    <w:rsid w:val="00EF3BC3"/>
    <w:rsid w:val="00F0288E"/>
    <w:rsid w:val="00F0354A"/>
    <w:rsid w:val="00F04A54"/>
    <w:rsid w:val="00F123D4"/>
    <w:rsid w:val="00F125B0"/>
    <w:rsid w:val="00F129D8"/>
    <w:rsid w:val="00F20121"/>
    <w:rsid w:val="00F26503"/>
    <w:rsid w:val="00F31773"/>
    <w:rsid w:val="00F345E0"/>
    <w:rsid w:val="00F43748"/>
    <w:rsid w:val="00F43A2C"/>
    <w:rsid w:val="00F452E1"/>
    <w:rsid w:val="00F51164"/>
    <w:rsid w:val="00F56529"/>
    <w:rsid w:val="00F634D9"/>
    <w:rsid w:val="00F66050"/>
    <w:rsid w:val="00F67B3B"/>
    <w:rsid w:val="00F72BFD"/>
    <w:rsid w:val="00F8064D"/>
    <w:rsid w:val="00F81B4D"/>
    <w:rsid w:val="00F90DAB"/>
    <w:rsid w:val="00F91112"/>
    <w:rsid w:val="00F915D4"/>
    <w:rsid w:val="00F92285"/>
    <w:rsid w:val="00F94551"/>
    <w:rsid w:val="00F96461"/>
    <w:rsid w:val="00F96C52"/>
    <w:rsid w:val="00FA0907"/>
    <w:rsid w:val="00FA315F"/>
    <w:rsid w:val="00FA6561"/>
    <w:rsid w:val="00FA7D3E"/>
    <w:rsid w:val="00FB143C"/>
    <w:rsid w:val="00FB1944"/>
    <w:rsid w:val="00FB490E"/>
    <w:rsid w:val="00FB6467"/>
    <w:rsid w:val="00FB66FE"/>
    <w:rsid w:val="00FB6E70"/>
    <w:rsid w:val="00FC0A80"/>
    <w:rsid w:val="00FC5234"/>
    <w:rsid w:val="00FD1400"/>
    <w:rsid w:val="00FD37B2"/>
    <w:rsid w:val="00FD3C0A"/>
    <w:rsid w:val="00FD4A42"/>
    <w:rsid w:val="00FD4B8C"/>
    <w:rsid w:val="00FD5D5E"/>
    <w:rsid w:val="00FE0484"/>
    <w:rsid w:val="00FE24D2"/>
    <w:rsid w:val="00FF16AC"/>
    <w:rsid w:val="00FF30D9"/>
    <w:rsid w:val="00FF3F0D"/>
    <w:rsid w:val="00FF4DC9"/>
    <w:rsid w:val="00FF69E5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A40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B5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7B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7B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7B56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7B5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7B5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character" w:customStyle="1" w:styleId="10">
    <w:name w:val="Знак Знак1"/>
    <w:basedOn w:val="DefaultParagraphFont"/>
    <w:uiPriority w:val="99"/>
    <w:locked/>
    <w:rsid w:val="00DA211B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00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755</TotalTime>
  <Pages>5</Pages>
  <Words>1044</Words>
  <Characters>5955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49</cp:revision>
  <cp:lastPrinted>2017-10-24T14:16:00Z</cp:lastPrinted>
  <dcterms:created xsi:type="dcterms:W3CDTF">2016-09-27T10:48:00Z</dcterms:created>
  <dcterms:modified xsi:type="dcterms:W3CDTF">2017-10-25T10:10:00Z</dcterms:modified>
</cp:coreProperties>
</file>