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7E" w:rsidRPr="00255BB6" w:rsidRDefault="00D21465" w:rsidP="00E575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55B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1.2. </w:t>
      </w:r>
      <w:r w:rsidR="00D519E5">
        <w:rPr>
          <w:rFonts w:ascii="Times New Roman" w:hAnsi="Times New Roman" w:cs="Times New Roman"/>
          <w:b/>
          <w:sz w:val="26"/>
          <w:szCs w:val="26"/>
          <w:lang w:val="uk-UA"/>
        </w:rPr>
        <w:t>АКТУАЛЬНІ ПРОБЛЕМИ РОЗВИТКУ</w:t>
      </w:r>
    </w:p>
    <w:p w:rsidR="00E575EA" w:rsidRDefault="00E575EA" w:rsidP="00E57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384" w:type="dxa"/>
        <w:tblLook w:val="04A0"/>
      </w:tblPr>
      <w:tblGrid>
        <w:gridCol w:w="560"/>
        <w:gridCol w:w="3943"/>
        <w:gridCol w:w="4961"/>
        <w:gridCol w:w="5920"/>
      </w:tblGrid>
      <w:tr w:rsidR="00D25920" w:rsidRPr="006B59D7" w:rsidTr="00D25920">
        <w:tc>
          <w:tcPr>
            <w:tcW w:w="560" w:type="dxa"/>
          </w:tcPr>
          <w:p w:rsidR="00D25920" w:rsidRPr="004F0FAF" w:rsidRDefault="00D25920" w:rsidP="00813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3943" w:type="dxa"/>
          </w:tcPr>
          <w:p w:rsidR="00D25920" w:rsidRPr="004F0FAF" w:rsidRDefault="00D25920" w:rsidP="00813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0F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Проблемне питання </w:t>
            </w:r>
          </w:p>
        </w:tc>
        <w:tc>
          <w:tcPr>
            <w:tcW w:w="4961" w:type="dxa"/>
          </w:tcPr>
          <w:p w:rsidR="00D25920" w:rsidRPr="004F0FAF" w:rsidRDefault="00D25920" w:rsidP="00813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0F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Обґрунтування актуальності проблемного питання   </w:t>
            </w:r>
          </w:p>
        </w:tc>
        <w:tc>
          <w:tcPr>
            <w:tcW w:w="5920" w:type="dxa"/>
          </w:tcPr>
          <w:p w:rsidR="00D25920" w:rsidRPr="004F0FAF" w:rsidRDefault="00D25920" w:rsidP="00813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0F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Шляхи вирішення</w:t>
            </w:r>
          </w:p>
          <w:p w:rsidR="00D25920" w:rsidRPr="004F0FAF" w:rsidRDefault="00D25920" w:rsidP="00813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0F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(заходи програми) </w:t>
            </w:r>
          </w:p>
        </w:tc>
      </w:tr>
      <w:tr w:rsidR="00D25920" w:rsidRPr="00CD3212" w:rsidTr="00D25920">
        <w:tc>
          <w:tcPr>
            <w:tcW w:w="560" w:type="dxa"/>
          </w:tcPr>
          <w:p w:rsidR="00D25920" w:rsidRDefault="00D25920" w:rsidP="00A0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43" w:type="dxa"/>
          </w:tcPr>
          <w:p w:rsidR="00D25920" w:rsidRPr="00E26699" w:rsidRDefault="00D25920" w:rsidP="00A0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Втрата інвестиційної привабливості міста</w:t>
            </w:r>
          </w:p>
        </w:tc>
        <w:tc>
          <w:tcPr>
            <w:tcW w:w="4961" w:type="dxa"/>
          </w:tcPr>
          <w:p w:rsidR="00D25920" w:rsidRPr="00A022C7" w:rsidRDefault="00D25920" w:rsidP="00A02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2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Через військовий конфлікт на Сході та близькість міста до лінії розмежування, сформовано негативний імідж міста та Донеччини в цілому як зони підвищеного ризику, втрачено значний інвестиційний потенціал</w:t>
            </w:r>
          </w:p>
        </w:tc>
        <w:tc>
          <w:tcPr>
            <w:tcW w:w="5920" w:type="dxa"/>
          </w:tcPr>
          <w:p w:rsidR="00D25920" w:rsidRDefault="00D25920" w:rsidP="004B3616">
            <w:pPr>
              <w:pStyle w:val="a4"/>
              <w:numPr>
                <w:ilvl w:val="0"/>
                <w:numId w:val="16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комплексної політики з покращення іміджу та інвестиційної привабливості міста;</w:t>
            </w:r>
          </w:p>
          <w:p w:rsidR="00D25920" w:rsidRDefault="00D25920" w:rsidP="004B3616">
            <w:pPr>
              <w:pStyle w:val="a4"/>
              <w:numPr>
                <w:ilvl w:val="0"/>
                <w:numId w:val="16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спрощення доступу для потенційних інвесторів до інформації про інвестиційні можливості міста;</w:t>
            </w:r>
          </w:p>
          <w:p w:rsidR="00D25920" w:rsidRPr="004B3616" w:rsidRDefault="00D25920" w:rsidP="004B3616">
            <w:pPr>
              <w:pStyle w:val="a4"/>
              <w:numPr>
                <w:ilvl w:val="0"/>
                <w:numId w:val="16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стимулювання та підтримка підприємців до виходу на зовнішні ринки збуту та впровадження міжнародних стандартів якості</w:t>
            </w:r>
          </w:p>
        </w:tc>
      </w:tr>
      <w:tr w:rsidR="00D25920" w:rsidRPr="00B82653" w:rsidTr="00D25920">
        <w:tc>
          <w:tcPr>
            <w:tcW w:w="560" w:type="dxa"/>
          </w:tcPr>
          <w:p w:rsidR="00D25920" w:rsidRDefault="00D25920" w:rsidP="00A0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43" w:type="dxa"/>
          </w:tcPr>
          <w:p w:rsidR="00D25920" w:rsidRDefault="00D25920" w:rsidP="00A022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Зниження конкурентоспроможності місцевої промислової продукції</w:t>
            </w:r>
          </w:p>
        </w:tc>
        <w:tc>
          <w:tcPr>
            <w:tcW w:w="4961" w:type="dxa"/>
          </w:tcPr>
          <w:p w:rsidR="00D25920" w:rsidRDefault="00D25920" w:rsidP="00A02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тарифів на енергоресурси та транспортування промислової продукції.</w:t>
            </w:r>
          </w:p>
          <w:p w:rsidR="00D25920" w:rsidRDefault="00D25920" w:rsidP="00A02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Недоступність кредитних коштів (у т.ч. високі відсоткові ставки за кредитами).</w:t>
            </w:r>
          </w:p>
          <w:p w:rsidR="00D25920" w:rsidRPr="00A022C7" w:rsidRDefault="00D25920" w:rsidP="00A022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265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Брак обігових коштів підприємств</w:t>
            </w:r>
            <w:r w:rsidRPr="00B8265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унеможливлюють проведення технічного переоснащення виробництв, освоєння нових видів продукції та впровадження новітніх технологій</w:t>
            </w:r>
          </w:p>
        </w:tc>
        <w:tc>
          <w:tcPr>
            <w:tcW w:w="5920" w:type="dxa"/>
          </w:tcPr>
          <w:p w:rsidR="00D25920" w:rsidRDefault="00D25920" w:rsidP="004B3616">
            <w:pPr>
              <w:pStyle w:val="a4"/>
              <w:numPr>
                <w:ilvl w:val="0"/>
                <w:numId w:val="17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рийняття У</w:t>
            </w: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рядом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України </w:t>
            </w: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економічно обґрунтованих рішень для розви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тку реального сектору економіки;</w:t>
            </w:r>
          </w:p>
          <w:p w:rsidR="00D25920" w:rsidRDefault="00D25920" w:rsidP="004B3616">
            <w:pPr>
              <w:pStyle w:val="a4"/>
              <w:numPr>
                <w:ilvl w:val="0"/>
                <w:numId w:val="17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икористання можливостей зарубіжних державних установ і партнерів по бізнесу для формування системи сертифікаційних центрів для забезпечення досліджень та оформлення матеріалів на отр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имання відповідних сертифікатів;</w:t>
            </w:r>
          </w:p>
          <w:p w:rsidR="00D25920" w:rsidRPr="00697D78" w:rsidRDefault="00D25920" w:rsidP="0041329E">
            <w:pPr>
              <w:pStyle w:val="a4"/>
              <w:numPr>
                <w:ilvl w:val="0"/>
                <w:numId w:val="17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2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формування ефективних механізмів фінансово-кредитного розвитку </w:t>
            </w:r>
          </w:p>
        </w:tc>
      </w:tr>
      <w:tr w:rsidR="00D25920" w:rsidRPr="00B82653" w:rsidTr="00D25920">
        <w:tc>
          <w:tcPr>
            <w:tcW w:w="560" w:type="dxa"/>
          </w:tcPr>
          <w:p w:rsidR="00D25920" w:rsidRPr="004B3616" w:rsidRDefault="00D25920" w:rsidP="004B3616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43" w:type="dxa"/>
          </w:tcPr>
          <w:p w:rsidR="00D25920" w:rsidRPr="004B3616" w:rsidRDefault="00D25920" w:rsidP="004B3616">
            <w:pPr>
              <w:pStyle w:val="a4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Низький  рівень  впровадження  енергоефективних  технологій  та  використання альтернативних джерел енергії у бюджетних закладах та сфері житлового господарства</w:t>
            </w:r>
          </w:p>
        </w:tc>
        <w:tc>
          <w:tcPr>
            <w:tcW w:w="4961" w:type="dxa"/>
          </w:tcPr>
          <w:p w:rsidR="00D25920" w:rsidRPr="004B3616" w:rsidRDefault="00D25920" w:rsidP="00E1343D">
            <w:pPr>
              <w:pStyle w:val="a5"/>
              <w:ind w:firstLine="34"/>
              <w:jc w:val="both"/>
              <w:rPr>
                <w:lang w:val="uk-UA"/>
              </w:rPr>
            </w:pPr>
            <w:r w:rsidRPr="004B3616">
              <w:rPr>
                <w:lang w:val="uk-UA"/>
              </w:rPr>
              <w:t xml:space="preserve">З огляду на те, що нові об’єкти бюджетної сфери та житлові багатоквартирні будинки в експлуатацію майже не вводяться, а раніше побудовані будівлі не відповідають сучасним вимогам енергозбереження і мають великий </w:t>
            </w:r>
            <w:r>
              <w:rPr>
                <w:lang w:val="uk-UA"/>
              </w:rPr>
              <w:t>коефіцієнт втрати тепла, основними резервами</w:t>
            </w:r>
            <w:r w:rsidRPr="004B3616">
              <w:rPr>
                <w:lang w:val="uk-UA"/>
              </w:rPr>
              <w:t xml:space="preserve"> енергозбереження</w:t>
            </w:r>
            <w:r>
              <w:rPr>
                <w:lang w:val="uk-UA"/>
              </w:rPr>
              <w:t xml:space="preserve"> є - </w:t>
            </w:r>
            <w:r w:rsidRPr="004B3616">
              <w:rPr>
                <w:lang w:val="uk-UA"/>
              </w:rPr>
              <w:t>вдосконалення енергоспоживання раніше побудованих будівель муніципальних закладів та багатоквартирних житлових будинків</w:t>
            </w:r>
          </w:p>
        </w:tc>
        <w:tc>
          <w:tcPr>
            <w:tcW w:w="5920" w:type="dxa"/>
          </w:tcPr>
          <w:p w:rsidR="00D25920" w:rsidRPr="004B3616" w:rsidRDefault="00D25920" w:rsidP="004B3616">
            <w:pPr>
              <w:pStyle w:val="a4"/>
              <w:numPr>
                <w:ilvl w:val="0"/>
                <w:numId w:val="8"/>
              </w:numPr>
              <w:ind w:left="181" w:hanging="2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</w:t>
            </w:r>
            <w:proofErr w:type="spellStart"/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термомодернізації</w:t>
            </w:r>
            <w:proofErr w:type="spellEnd"/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житлових будинків та закладів бюджетної сфери (закладів освіти, спорту, культури, охорони здоров'я, тощо),  встановлення теплових лічильників, індивідуальних теплових пунктів, тощо;</w:t>
            </w:r>
          </w:p>
          <w:p w:rsidR="00D25920" w:rsidRPr="004B3616" w:rsidRDefault="00D25920" w:rsidP="004B3616">
            <w:pPr>
              <w:pStyle w:val="a4"/>
              <w:numPr>
                <w:ilvl w:val="0"/>
                <w:numId w:val="8"/>
              </w:numPr>
              <w:ind w:left="181" w:hanging="2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підтримки населенню на державному та місцевому рівні у вигляді «теплих» кредитів та відшкодування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відсоткових ставок за кредитами </w:t>
            </w: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впровадже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ння енергозберігаючих заходів</w:t>
            </w: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D25920" w:rsidRPr="004B3616" w:rsidRDefault="00D25920" w:rsidP="004B3616">
            <w:pPr>
              <w:pStyle w:val="a4"/>
              <w:numPr>
                <w:ilvl w:val="0"/>
                <w:numId w:val="8"/>
              </w:numPr>
              <w:ind w:left="181" w:hanging="2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перехід на альтернативні види палива (</w:t>
            </w:r>
            <w:proofErr w:type="spellStart"/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пелети</w:t>
            </w:r>
            <w:proofErr w:type="spellEnd"/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тощо);</w:t>
            </w:r>
          </w:p>
          <w:p w:rsidR="00D25920" w:rsidRPr="004B3616" w:rsidRDefault="00D25920" w:rsidP="004B3616">
            <w:pPr>
              <w:pStyle w:val="a4"/>
              <w:numPr>
                <w:ilvl w:val="0"/>
                <w:numId w:val="8"/>
              </w:numPr>
              <w:ind w:left="181" w:hanging="2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впровадження системи </w:t>
            </w:r>
            <w:r w:rsidRPr="004B3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моніторингу енергоносіїв в бюджетних установах (програми «АСЕМ»)</w:t>
            </w:r>
          </w:p>
        </w:tc>
      </w:tr>
      <w:tr w:rsidR="00D25920" w:rsidRPr="00D25920" w:rsidTr="00D25920">
        <w:tc>
          <w:tcPr>
            <w:tcW w:w="560" w:type="dxa"/>
          </w:tcPr>
          <w:p w:rsidR="00D25920" w:rsidRPr="00842152" w:rsidRDefault="00D25920" w:rsidP="008421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3943" w:type="dxa"/>
          </w:tcPr>
          <w:p w:rsidR="00D25920" w:rsidRPr="00A022C7" w:rsidRDefault="00D25920" w:rsidP="0084215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421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Низький рівень присутності інститутів громадянського суспільства в інформаційному просторі міста, підвищення рівня національно-патріотичного виховання суспільства</w:t>
            </w:r>
          </w:p>
        </w:tc>
        <w:tc>
          <w:tcPr>
            <w:tcW w:w="4961" w:type="dxa"/>
          </w:tcPr>
          <w:p w:rsidR="00D25920" w:rsidRPr="006478F8" w:rsidRDefault="00D25920" w:rsidP="008421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78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сформованість громадянської культури, низький рівень усвідомлення соціумом таких базових понять як громадянське  суспільство, демократія, права людини та верховенство закону, розподіл влади, узгодження інтересів, повага до прав меншин</w:t>
            </w:r>
          </w:p>
        </w:tc>
        <w:tc>
          <w:tcPr>
            <w:tcW w:w="5920" w:type="dxa"/>
          </w:tcPr>
          <w:p w:rsidR="00D25920" w:rsidRPr="00E1343D" w:rsidRDefault="00D25920" w:rsidP="00E1343D">
            <w:pPr>
              <w:pStyle w:val="a4"/>
              <w:numPr>
                <w:ilvl w:val="0"/>
                <w:numId w:val="8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78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заходів, спрямованих на підвищення громадянської освіти населення щодо можливості захисту св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оїх прав та вираження інтересів: </w:t>
            </w:r>
            <w:r w:rsidRPr="00E134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розповсюдження тематичної  соціальної реклами, розміщення банерів, </w:t>
            </w:r>
            <w:proofErr w:type="spellStart"/>
            <w:r w:rsidRPr="00E134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постерів</w:t>
            </w:r>
            <w:proofErr w:type="spellEnd"/>
            <w:r w:rsidRPr="00E134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встановлення  дощок оголошень, тощо до державних свят і подій, діяльності інститутів громадянського суспільства</w:t>
            </w:r>
          </w:p>
        </w:tc>
      </w:tr>
      <w:tr w:rsidR="00D25920" w:rsidRPr="00D25920" w:rsidTr="00D25920">
        <w:tc>
          <w:tcPr>
            <w:tcW w:w="560" w:type="dxa"/>
            <w:tcBorders>
              <w:left w:val="single" w:sz="4" w:space="0" w:color="auto"/>
            </w:tcBorders>
          </w:tcPr>
          <w:p w:rsidR="00D25920" w:rsidRPr="006E6407" w:rsidRDefault="00D25920" w:rsidP="006E64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943" w:type="dxa"/>
            <w:tcBorders>
              <w:left w:val="single" w:sz="4" w:space="0" w:color="auto"/>
            </w:tcBorders>
          </w:tcPr>
          <w:p w:rsidR="00D25920" w:rsidRPr="00A022C7" w:rsidRDefault="00D25920" w:rsidP="006E640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E64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Низька укомплектованість лікарями, що затримує розвиток сімейної медицини, реформування первинної медико-санітарної допомоги та вторинної (спеціалізованої) медичної допомоги</w:t>
            </w:r>
          </w:p>
        </w:tc>
        <w:tc>
          <w:tcPr>
            <w:tcW w:w="4961" w:type="dxa"/>
          </w:tcPr>
          <w:p w:rsidR="00D25920" w:rsidRPr="00E95834" w:rsidRDefault="00D25920" w:rsidP="006E640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lang w:val="uk-UA" w:eastAsia="en-US"/>
              </w:rPr>
            </w:pPr>
            <w:r w:rsidRPr="00E95834">
              <w:rPr>
                <w:rFonts w:eastAsia="Calibri"/>
                <w:lang w:val="uk-UA" w:eastAsia="en-US"/>
              </w:rPr>
              <w:t>Укомплектованість штатних посад лікарів фізичними особами з початку року склала 80,8%,  тому однією з провідних проблем у галузі залишається дефіцит лікарів, особливо лікарів загальної практики-сімейної медицини</w:t>
            </w:r>
          </w:p>
          <w:p w:rsidR="00D25920" w:rsidRPr="00E95834" w:rsidRDefault="00D25920" w:rsidP="006E6407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20" w:type="dxa"/>
          </w:tcPr>
          <w:p w:rsidR="00D25920" w:rsidRPr="00E95834" w:rsidRDefault="00D25920" w:rsidP="00E95834">
            <w:pPr>
              <w:pStyle w:val="a4"/>
              <w:numPr>
                <w:ilvl w:val="0"/>
                <w:numId w:val="18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навчання студентів </w:t>
            </w:r>
            <w:r w:rsidRPr="00E9583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95834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курсів та лікарів інтернів  1 та 2 років навчання в вищих медичних закладах України </w:t>
            </w:r>
            <w:r w:rsidRPr="00E95834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E95834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рівнів акредитації  за рахунок коштів міського бюджету;</w:t>
            </w:r>
          </w:p>
          <w:p w:rsidR="00D25920" w:rsidRPr="00E95834" w:rsidRDefault="00D25920" w:rsidP="00E95834">
            <w:pPr>
              <w:pStyle w:val="a4"/>
              <w:numPr>
                <w:ilvl w:val="0"/>
                <w:numId w:val="18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лікарів житлом відповідно до ст. 46 Житлового кодексу України при працевлаштування на роботу в КЗОЗ </w:t>
            </w:r>
            <w:proofErr w:type="spellStart"/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Бахмутської</w:t>
            </w:r>
            <w:proofErr w:type="spellEnd"/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шляхом придбання житла на вторинному ринку житла та виділення коштів для капітального ремонту житлових приміщень, що є комунальною власністю </w:t>
            </w:r>
          </w:p>
        </w:tc>
      </w:tr>
      <w:tr w:rsidR="00D25920" w:rsidRPr="00B82653" w:rsidTr="00D25920">
        <w:tc>
          <w:tcPr>
            <w:tcW w:w="560" w:type="dxa"/>
          </w:tcPr>
          <w:p w:rsidR="00D25920" w:rsidRPr="00E95834" w:rsidRDefault="00D25920" w:rsidP="00E9583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943" w:type="dxa"/>
          </w:tcPr>
          <w:p w:rsidR="00D25920" w:rsidRPr="00E95834" w:rsidRDefault="00D25920" w:rsidP="00E958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8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Застаріла матеріально-технічна база закладів освіти, культури, охорони здоров’я </w:t>
            </w:r>
          </w:p>
        </w:tc>
        <w:tc>
          <w:tcPr>
            <w:tcW w:w="4961" w:type="dxa"/>
          </w:tcPr>
          <w:p w:rsidR="00D25920" w:rsidRPr="00E95834" w:rsidRDefault="00D25920" w:rsidP="00E95834">
            <w:pPr>
              <w:widowControl w:val="0"/>
              <w:shd w:val="clear" w:color="auto" w:fill="FFFFFF"/>
              <w:spacing w:before="60"/>
              <w:jc w:val="both"/>
              <w:rPr>
                <w:rStyle w:val="FontStyle17"/>
                <w:sz w:val="24"/>
                <w:szCs w:val="24"/>
                <w:lang w:val="uk-UA" w:eastAsia="uk-UA"/>
              </w:rPr>
            </w:pPr>
            <w:r w:rsidRPr="00E95834">
              <w:rPr>
                <w:rStyle w:val="FontStyle17"/>
                <w:sz w:val="24"/>
                <w:szCs w:val="24"/>
                <w:lang w:val="uk-UA" w:eastAsia="uk-UA"/>
              </w:rPr>
              <w:t>Оновлення матеріально-технічної бази забезпечить:</w:t>
            </w:r>
          </w:p>
          <w:p w:rsidR="00D25920" w:rsidRPr="00E95834" w:rsidRDefault="00D25920" w:rsidP="00E95834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spacing w:before="60"/>
              <w:ind w:left="181" w:hanging="219"/>
              <w:jc w:val="both"/>
              <w:rPr>
                <w:rStyle w:val="FontStyle17"/>
                <w:sz w:val="24"/>
                <w:szCs w:val="24"/>
                <w:lang w:val="uk-UA" w:eastAsia="uk-UA"/>
              </w:rPr>
            </w:pPr>
            <w:r w:rsidRPr="00E95834">
              <w:rPr>
                <w:rStyle w:val="FontStyle17"/>
                <w:sz w:val="24"/>
                <w:szCs w:val="24"/>
                <w:lang w:val="uk-UA" w:eastAsia="uk-UA"/>
              </w:rPr>
              <w:t xml:space="preserve"> розвиток сучасного навчального середовища, безпечні умови навчання дітей, які відповідатимуть європейським стандартам санітарно-гігієнічним вимогам та впровадження енергозберігаючих технологій;</w:t>
            </w:r>
          </w:p>
          <w:p w:rsidR="00D25920" w:rsidRPr="00E95834" w:rsidRDefault="00D25920" w:rsidP="00E1343D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spacing w:before="60"/>
              <w:ind w:left="181" w:hanging="219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95834">
              <w:rPr>
                <w:rStyle w:val="FontStyle17"/>
                <w:sz w:val="24"/>
                <w:szCs w:val="24"/>
                <w:lang w:val="uk-UA" w:eastAsia="uk-UA"/>
              </w:rPr>
              <w:t>п</w:t>
            </w:r>
            <w:r w:rsidRPr="00E958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окращення якості надання  ме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дичної допомоги населенню та</w:t>
            </w:r>
            <w:r w:rsidRPr="00E958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умов перебування хворих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 лікарнях</w:t>
            </w:r>
          </w:p>
        </w:tc>
        <w:tc>
          <w:tcPr>
            <w:tcW w:w="5920" w:type="dxa"/>
          </w:tcPr>
          <w:p w:rsidR="00D25920" w:rsidRPr="00E95834" w:rsidRDefault="00D25920" w:rsidP="00E9583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Поступове приведення до належного матеріально-технічного стану приміщень, оснащення обладнанням усіх закладів:</w:t>
            </w:r>
          </w:p>
          <w:p w:rsidR="00D25920" w:rsidRPr="00E95834" w:rsidRDefault="00D25920" w:rsidP="00E95834">
            <w:pPr>
              <w:pStyle w:val="a4"/>
              <w:numPr>
                <w:ilvl w:val="0"/>
                <w:numId w:val="19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капітальних ремонтів та реконструкцій навчальних закладів (ДНЗ № 39, 56,  НВК № 11, ЗОШ №№ 7, 10, 12, 18, 24); закладів культури (</w:t>
            </w:r>
            <w:r w:rsidRPr="00E958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Комунального закладу «</w:t>
            </w:r>
            <w:proofErr w:type="spellStart"/>
            <w:r w:rsidRPr="00E958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E958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міський народний Дім», «</w:t>
            </w:r>
            <w:proofErr w:type="spellStart"/>
            <w:r w:rsidRPr="00E958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E958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краєзнавчий музей»); закладів охорони здоров'я (корпусів № 1, 2, 3 КЗОЗ «</w:t>
            </w:r>
            <w:proofErr w:type="spellStart"/>
            <w:r w:rsidRPr="00E958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Бахмутська</w:t>
            </w:r>
            <w:proofErr w:type="spellEnd"/>
            <w:r w:rsidRPr="00E958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центральна районна лікарня);</w:t>
            </w:r>
          </w:p>
          <w:p w:rsidR="00D25920" w:rsidRPr="00E95834" w:rsidRDefault="00D25920" w:rsidP="00E95834">
            <w:pPr>
              <w:pStyle w:val="a4"/>
              <w:numPr>
                <w:ilvl w:val="0"/>
                <w:numId w:val="19"/>
              </w:numPr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меблів, техніки, обладнання, інвентарю, посуду, світильників та інше</w:t>
            </w:r>
          </w:p>
        </w:tc>
      </w:tr>
      <w:tr w:rsidR="00D25920" w:rsidRPr="00B82653" w:rsidTr="00D25920">
        <w:tc>
          <w:tcPr>
            <w:tcW w:w="560" w:type="dxa"/>
          </w:tcPr>
          <w:p w:rsidR="00D25920" w:rsidRPr="00E95834" w:rsidRDefault="00D25920" w:rsidP="00E958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943" w:type="dxa"/>
          </w:tcPr>
          <w:p w:rsidR="00D25920" w:rsidRPr="00E95834" w:rsidRDefault="00D25920" w:rsidP="00E958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958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Високий рівень  зносу систем  водопостачання та водовідведення міста</w:t>
            </w:r>
          </w:p>
        </w:tc>
        <w:tc>
          <w:tcPr>
            <w:tcW w:w="4961" w:type="dxa"/>
          </w:tcPr>
          <w:p w:rsidR="00D25920" w:rsidRPr="00E95834" w:rsidRDefault="00D25920" w:rsidP="00E958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застарілих та аварійних мереж водопос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тачання складає – 50% (279,8 км</w:t>
            </w: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мереж водовідведення – 28%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(40 км</w:t>
            </w: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5920" w:type="dxa"/>
            <w:shd w:val="clear" w:color="auto" w:fill="auto"/>
          </w:tcPr>
          <w:p w:rsidR="00D25920" w:rsidRPr="00E95834" w:rsidRDefault="00D25920" w:rsidP="00E9583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 зношені мережі і споруди потребують проведення реконструкції та капітального ремонту, заміни існуючого обладнання:</w:t>
            </w:r>
          </w:p>
          <w:p w:rsidR="00D25920" w:rsidRPr="00E95834" w:rsidRDefault="00D25920" w:rsidP="00E95834">
            <w:pPr>
              <w:pStyle w:val="a4"/>
              <w:widowControl w:val="0"/>
              <w:numPr>
                <w:ilvl w:val="0"/>
                <w:numId w:val="20"/>
              </w:numPr>
              <w:snapToGrid w:val="0"/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та капітальний ремонт 26,5 км водопровідних </w:t>
            </w:r>
            <w:r w:rsidRPr="00E95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мереж та 2,8 км  каналізаційних мереж</w:t>
            </w:r>
          </w:p>
        </w:tc>
      </w:tr>
      <w:tr w:rsidR="00D25920" w:rsidRPr="00B82653" w:rsidTr="00D25920">
        <w:tc>
          <w:tcPr>
            <w:tcW w:w="560" w:type="dxa"/>
          </w:tcPr>
          <w:p w:rsidR="00D25920" w:rsidRDefault="00D25920" w:rsidP="00E958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8.</w:t>
            </w:r>
          </w:p>
        </w:tc>
        <w:tc>
          <w:tcPr>
            <w:tcW w:w="3943" w:type="dxa"/>
          </w:tcPr>
          <w:p w:rsidR="00D25920" w:rsidRPr="00E95834" w:rsidRDefault="00D25920" w:rsidP="00E958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Необхідність розвитку транспортної інфраструктури</w:t>
            </w:r>
          </w:p>
        </w:tc>
        <w:tc>
          <w:tcPr>
            <w:tcW w:w="4961" w:type="dxa"/>
          </w:tcPr>
          <w:p w:rsidR="00D25920" w:rsidRDefault="00D25920" w:rsidP="00E958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2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Розвиток маршрутів соціального, екологічно чистого транспорту, ефективно </w:t>
            </w:r>
            <w:proofErr w:type="spellStart"/>
            <w:r w:rsidRPr="004132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використовуючого</w:t>
            </w:r>
            <w:proofErr w:type="spellEnd"/>
            <w:r w:rsidRPr="004132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електроенергію.</w:t>
            </w:r>
          </w:p>
          <w:p w:rsidR="00D25920" w:rsidRPr="00E95834" w:rsidRDefault="00D25920" w:rsidP="00E958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32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Значний фізичний знос рухомого складу міського електротранспорту не дозволяє в повному обсязі і на належному рівні забезпечувати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послугою з </w:t>
            </w:r>
            <w:r w:rsidRPr="004132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езення пасажирів</w:t>
            </w:r>
          </w:p>
        </w:tc>
        <w:tc>
          <w:tcPr>
            <w:tcW w:w="5920" w:type="dxa"/>
            <w:shd w:val="clear" w:color="auto" w:fill="auto"/>
          </w:tcPr>
          <w:p w:rsidR="00D25920" w:rsidRPr="005044C3" w:rsidRDefault="00D25920" w:rsidP="005044C3">
            <w:pPr>
              <w:pStyle w:val="a4"/>
              <w:widowControl w:val="0"/>
              <w:numPr>
                <w:ilvl w:val="0"/>
                <w:numId w:val="20"/>
              </w:numPr>
              <w:snapToGrid w:val="0"/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44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оновлення парку тролейбусів: капітальний ремонт наявних та придбання нових;</w:t>
            </w:r>
          </w:p>
          <w:p w:rsidR="00D25920" w:rsidRDefault="00D25920" w:rsidP="005044C3">
            <w:pPr>
              <w:pStyle w:val="a4"/>
              <w:widowControl w:val="0"/>
              <w:numPr>
                <w:ilvl w:val="0"/>
                <w:numId w:val="20"/>
              </w:numPr>
              <w:snapToGrid w:val="0"/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впровадження електронної системи оплати проїзду;</w:t>
            </w:r>
          </w:p>
          <w:p w:rsidR="00D25920" w:rsidRPr="005044C3" w:rsidRDefault="00D25920" w:rsidP="005044C3">
            <w:pPr>
              <w:pStyle w:val="a4"/>
              <w:widowControl w:val="0"/>
              <w:numPr>
                <w:ilvl w:val="0"/>
                <w:numId w:val="20"/>
              </w:numPr>
              <w:snapToGrid w:val="0"/>
              <w:ind w:left="174" w:hanging="21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нової тролейбусної лінії</w:t>
            </w:r>
          </w:p>
        </w:tc>
      </w:tr>
    </w:tbl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257E" w:rsidRPr="00CD3212" w:rsidRDefault="0072257E" w:rsidP="00D2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16639" w:rsidRDefault="00716639" w:rsidP="0071663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16639" w:rsidSect="0072257E">
      <w:pgSz w:w="16838" w:h="11906" w:orient="landscape"/>
      <w:pgMar w:top="1701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7E9A"/>
    <w:multiLevelType w:val="hybridMultilevel"/>
    <w:tmpl w:val="3D184ECE"/>
    <w:lvl w:ilvl="0" w:tplc="11F421CC">
      <w:start w:val="1"/>
      <w:numFmt w:val="bullet"/>
      <w:lvlText w:val="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A64B6"/>
    <w:multiLevelType w:val="hybridMultilevel"/>
    <w:tmpl w:val="AC4A2FCC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17536"/>
    <w:multiLevelType w:val="hybridMultilevel"/>
    <w:tmpl w:val="F97212C6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506FA"/>
    <w:multiLevelType w:val="hybridMultilevel"/>
    <w:tmpl w:val="319A6272"/>
    <w:lvl w:ilvl="0" w:tplc="8E98001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B4A155C"/>
    <w:multiLevelType w:val="hybridMultilevel"/>
    <w:tmpl w:val="840A039C"/>
    <w:lvl w:ilvl="0" w:tplc="DB5CDA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424D1"/>
    <w:multiLevelType w:val="hybridMultilevel"/>
    <w:tmpl w:val="60F89F3A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35B63"/>
    <w:multiLevelType w:val="hybridMultilevel"/>
    <w:tmpl w:val="1BCA60C6"/>
    <w:lvl w:ilvl="0" w:tplc="272067B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>
    <w:nsid w:val="2C1153AE"/>
    <w:multiLevelType w:val="hybridMultilevel"/>
    <w:tmpl w:val="E828E49C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7144E"/>
    <w:multiLevelType w:val="hybridMultilevel"/>
    <w:tmpl w:val="777EA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C23B7"/>
    <w:multiLevelType w:val="hybridMultilevel"/>
    <w:tmpl w:val="79AC5CFC"/>
    <w:lvl w:ilvl="0" w:tplc="4C549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27442E"/>
    <w:multiLevelType w:val="hybridMultilevel"/>
    <w:tmpl w:val="9D70520A"/>
    <w:lvl w:ilvl="0" w:tplc="6F242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835A9"/>
    <w:multiLevelType w:val="hybridMultilevel"/>
    <w:tmpl w:val="B2560D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3609FF"/>
    <w:multiLevelType w:val="hybridMultilevel"/>
    <w:tmpl w:val="3C70F152"/>
    <w:lvl w:ilvl="0" w:tplc="6F242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B4D07"/>
    <w:multiLevelType w:val="hybridMultilevel"/>
    <w:tmpl w:val="25F8FD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468E5"/>
    <w:multiLevelType w:val="hybridMultilevel"/>
    <w:tmpl w:val="8F82199A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181137"/>
    <w:multiLevelType w:val="hybridMultilevel"/>
    <w:tmpl w:val="AF9C90FA"/>
    <w:lvl w:ilvl="0" w:tplc="BD68DB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F52FB2"/>
    <w:multiLevelType w:val="hybridMultilevel"/>
    <w:tmpl w:val="F88843DC"/>
    <w:lvl w:ilvl="0" w:tplc="6F242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86B8F"/>
    <w:multiLevelType w:val="hybridMultilevel"/>
    <w:tmpl w:val="FF0618D2"/>
    <w:lvl w:ilvl="0" w:tplc="887444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7C78C2"/>
    <w:multiLevelType w:val="hybridMultilevel"/>
    <w:tmpl w:val="E3C22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A3460F"/>
    <w:multiLevelType w:val="hybridMultilevel"/>
    <w:tmpl w:val="C1964144"/>
    <w:lvl w:ilvl="0" w:tplc="66D08E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6"/>
  </w:num>
  <w:num w:numId="4">
    <w:abstractNumId w:val="8"/>
  </w:num>
  <w:num w:numId="5">
    <w:abstractNumId w:val="15"/>
  </w:num>
  <w:num w:numId="6">
    <w:abstractNumId w:val="17"/>
  </w:num>
  <w:num w:numId="7">
    <w:abstractNumId w:val="0"/>
  </w:num>
  <w:num w:numId="8">
    <w:abstractNumId w:val="14"/>
  </w:num>
  <w:num w:numId="9">
    <w:abstractNumId w:val="13"/>
  </w:num>
  <w:num w:numId="10">
    <w:abstractNumId w:val="3"/>
  </w:num>
  <w:num w:numId="11">
    <w:abstractNumId w:val="10"/>
  </w:num>
  <w:num w:numId="12">
    <w:abstractNumId w:val="16"/>
  </w:num>
  <w:num w:numId="13">
    <w:abstractNumId w:val="12"/>
  </w:num>
  <w:num w:numId="14">
    <w:abstractNumId w:val="4"/>
  </w:num>
  <w:num w:numId="15">
    <w:abstractNumId w:val="9"/>
  </w:num>
  <w:num w:numId="16">
    <w:abstractNumId w:val="7"/>
  </w:num>
  <w:num w:numId="17">
    <w:abstractNumId w:val="19"/>
  </w:num>
  <w:num w:numId="18">
    <w:abstractNumId w:val="2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626B"/>
    <w:rsid w:val="000004FE"/>
    <w:rsid w:val="00001E6E"/>
    <w:rsid w:val="000151F7"/>
    <w:rsid w:val="0002074D"/>
    <w:rsid w:val="00044DDB"/>
    <w:rsid w:val="00045F5D"/>
    <w:rsid w:val="00052524"/>
    <w:rsid w:val="00052EF6"/>
    <w:rsid w:val="00060424"/>
    <w:rsid w:val="0006580A"/>
    <w:rsid w:val="00067D81"/>
    <w:rsid w:val="000777E7"/>
    <w:rsid w:val="0009080C"/>
    <w:rsid w:val="00092B4F"/>
    <w:rsid w:val="00092D43"/>
    <w:rsid w:val="000A1E8D"/>
    <w:rsid w:val="000A5154"/>
    <w:rsid w:val="000B7B90"/>
    <w:rsid w:val="000D0246"/>
    <w:rsid w:val="000E4E1F"/>
    <w:rsid w:val="000E70E3"/>
    <w:rsid w:val="000F0F7E"/>
    <w:rsid w:val="000F187F"/>
    <w:rsid w:val="001050BD"/>
    <w:rsid w:val="00112A49"/>
    <w:rsid w:val="001210E2"/>
    <w:rsid w:val="00136F5F"/>
    <w:rsid w:val="00142BFF"/>
    <w:rsid w:val="0014626F"/>
    <w:rsid w:val="001549DB"/>
    <w:rsid w:val="00161BA3"/>
    <w:rsid w:val="00174F32"/>
    <w:rsid w:val="00177D92"/>
    <w:rsid w:val="0019108E"/>
    <w:rsid w:val="001976DC"/>
    <w:rsid w:val="001A38CF"/>
    <w:rsid w:val="001A509D"/>
    <w:rsid w:val="001A5E4F"/>
    <w:rsid w:val="001A755D"/>
    <w:rsid w:val="001C3CEA"/>
    <w:rsid w:val="001D286D"/>
    <w:rsid w:val="001D44C6"/>
    <w:rsid w:val="001D62CF"/>
    <w:rsid w:val="001E7941"/>
    <w:rsid w:val="001E7F42"/>
    <w:rsid w:val="002006BC"/>
    <w:rsid w:val="00200833"/>
    <w:rsid w:val="002142CB"/>
    <w:rsid w:val="00223F78"/>
    <w:rsid w:val="00225BAB"/>
    <w:rsid w:val="00227719"/>
    <w:rsid w:val="002323DD"/>
    <w:rsid w:val="00247C9E"/>
    <w:rsid w:val="002520BC"/>
    <w:rsid w:val="00255BB6"/>
    <w:rsid w:val="00283123"/>
    <w:rsid w:val="002852FD"/>
    <w:rsid w:val="00287CC7"/>
    <w:rsid w:val="00297CB8"/>
    <w:rsid w:val="002A4502"/>
    <w:rsid w:val="002B0B2F"/>
    <w:rsid w:val="002B0E95"/>
    <w:rsid w:val="002D486D"/>
    <w:rsid w:val="002E1B6B"/>
    <w:rsid w:val="002E2CB8"/>
    <w:rsid w:val="00300710"/>
    <w:rsid w:val="003035DF"/>
    <w:rsid w:val="00310202"/>
    <w:rsid w:val="00320E66"/>
    <w:rsid w:val="00324090"/>
    <w:rsid w:val="00332C40"/>
    <w:rsid w:val="003347D2"/>
    <w:rsid w:val="0034169A"/>
    <w:rsid w:val="00350721"/>
    <w:rsid w:val="00357AB4"/>
    <w:rsid w:val="00370EEB"/>
    <w:rsid w:val="00385E30"/>
    <w:rsid w:val="003876A3"/>
    <w:rsid w:val="0039082F"/>
    <w:rsid w:val="00395440"/>
    <w:rsid w:val="00395869"/>
    <w:rsid w:val="003A1DC6"/>
    <w:rsid w:val="003A2007"/>
    <w:rsid w:val="003F5DC5"/>
    <w:rsid w:val="0041329E"/>
    <w:rsid w:val="00415AF7"/>
    <w:rsid w:val="0042338D"/>
    <w:rsid w:val="00427374"/>
    <w:rsid w:val="004314B5"/>
    <w:rsid w:val="004352F3"/>
    <w:rsid w:val="00483AC1"/>
    <w:rsid w:val="00490AB2"/>
    <w:rsid w:val="0049308D"/>
    <w:rsid w:val="00494533"/>
    <w:rsid w:val="004B3616"/>
    <w:rsid w:val="004B6930"/>
    <w:rsid w:val="004B7FAF"/>
    <w:rsid w:val="004E150D"/>
    <w:rsid w:val="004F05A9"/>
    <w:rsid w:val="004F0ABA"/>
    <w:rsid w:val="004F0FAF"/>
    <w:rsid w:val="004F344C"/>
    <w:rsid w:val="004F3CBB"/>
    <w:rsid w:val="005044C3"/>
    <w:rsid w:val="005117C2"/>
    <w:rsid w:val="00522048"/>
    <w:rsid w:val="00537444"/>
    <w:rsid w:val="0053790D"/>
    <w:rsid w:val="00545703"/>
    <w:rsid w:val="00561A58"/>
    <w:rsid w:val="00562AAF"/>
    <w:rsid w:val="00573805"/>
    <w:rsid w:val="00580EC9"/>
    <w:rsid w:val="005837E8"/>
    <w:rsid w:val="00584FCF"/>
    <w:rsid w:val="005A3B4B"/>
    <w:rsid w:val="005B4A49"/>
    <w:rsid w:val="005B4FCD"/>
    <w:rsid w:val="005B5553"/>
    <w:rsid w:val="005B57E7"/>
    <w:rsid w:val="005B7163"/>
    <w:rsid w:val="005D0EF2"/>
    <w:rsid w:val="005D3D48"/>
    <w:rsid w:val="005D50A4"/>
    <w:rsid w:val="005F09CB"/>
    <w:rsid w:val="005F40BF"/>
    <w:rsid w:val="005F4771"/>
    <w:rsid w:val="00600B10"/>
    <w:rsid w:val="00603BCB"/>
    <w:rsid w:val="00604314"/>
    <w:rsid w:val="0060458C"/>
    <w:rsid w:val="0062617D"/>
    <w:rsid w:val="00642A4F"/>
    <w:rsid w:val="00645ED7"/>
    <w:rsid w:val="006478F8"/>
    <w:rsid w:val="00647DD0"/>
    <w:rsid w:val="00651E7D"/>
    <w:rsid w:val="006526E7"/>
    <w:rsid w:val="0065605E"/>
    <w:rsid w:val="00656724"/>
    <w:rsid w:val="00673AA1"/>
    <w:rsid w:val="00673B6F"/>
    <w:rsid w:val="00675365"/>
    <w:rsid w:val="00696492"/>
    <w:rsid w:val="006965D4"/>
    <w:rsid w:val="00696D4A"/>
    <w:rsid w:val="00697D78"/>
    <w:rsid w:val="006A1068"/>
    <w:rsid w:val="006B0E27"/>
    <w:rsid w:val="006B433B"/>
    <w:rsid w:val="006B59D7"/>
    <w:rsid w:val="006C5F67"/>
    <w:rsid w:val="006E6407"/>
    <w:rsid w:val="006F69DE"/>
    <w:rsid w:val="00700F46"/>
    <w:rsid w:val="007065A3"/>
    <w:rsid w:val="0071144E"/>
    <w:rsid w:val="00716639"/>
    <w:rsid w:val="00716C2F"/>
    <w:rsid w:val="0072257E"/>
    <w:rsid w:val="00735514"/>
    <w:rsid w:val="007446A4"/>
    <w:rsid w:val="00751E16"/>
    <w:rsid w:val="00757ADF"/>
    <w:rsid w:val="0076008F"/>
    <w:rsid w:val="0076124E"/>
    <w:rsid w:val="00764615"/>
    <w:rsid w:val="0078578B"/>
    <w:rsid w:val="00787B22"/>
    <w:rsid w:val="00797604"/>
    <w:rsid w:val="007B12EC"/>
    <w:rsid w:val="007B1B34"/>
    <w:rsid w:val="007C19B7"/>
    <w:rsid w:val="007C599B"/>
    <w:rsid w:val="007E7BB0"/>
    <w:rsid w:val="00803DA4"/>
    <w:rsid w:val="00814AFB"/>
    <w:rsid w:val="0081711B"/>
    <w:rsid w:val="00822D71"/>
    <w:rsid w:val="008303F1"/>
    <w:rsid w:val="00842152"/>
    <w:rsid w:val="008429B8"/>
    <w:rsid w:val="00846BDE"/>
    <w:rsid w:val="008472C6"/>
    <w:rsid w:val="0085434F"/>
    <w:rsid w:val="0087171E"/>
    <w:rsid w:val="00872ABF"/>
    <w:rsid w:val="00872D70"/>
    <w:rsid w:val="008A4850"/>
    <w:rsid w:val="008B32CC"/>
    <w:rsid w:val="008B658B"/>
    <w:rsid w:val="008D3902"/>
    <w:rsid w:val="008D6FA3"/>
    <w:rsid w:val="008E48AE"/>
    <w:rsid w:val="00903A4D"/>
    <w:rsid w:val="0090441A"/>
    <w:rsid w:val="00906688"/>
    <w:rsid w:val="00921994"/>
    <w:rsid w:val="00962A96"/>
    <w:rsid w:val="00964D88"/>
    <w:rsid w:val="0097255D"/>
    <w:rsid w:val="0097326F"/>
    <w:rsid w:val="00983158"/>
    <w:rsid w:val="00985F93"/>
    <w:rsid w:val="00996366"/>
    <w:rsid w:val="009A33C7"/>
    <w:rsid w:val="009B7E2E"/>
    <w:rsid w:val="009D56B0"/>
    <w:rsid w:val="009E7E0B"/>
    <w:rsid w:val="009F0F68"/>
    <w:rsid w:val="009F566E"/>
    <w:rsid w:val="009F7BED"/>
    <w:rsid w:val="00A022C7"/>
    <w:rsid w:val="00A16733"/>
    <w:rsid w:val="00A2277A"/>
    <w:rsid w:val="00A22B1B"/>
    <w:rsid w:val="00A25E7B"/>
    <w:rsid w:val="00A35AE0"/>
    <w:rsid w:val="00A35BDD"/>
    <w:rsid w:val="00A633F2"/>
    <w:rsid w:val="00A65E86"/>
    <w:rsid w:val="00A71B3A"/>
    <w:rsid w:val="00A74048"/>
    <w:rsid w:val="00A8160A"/>
    <w:rsid w:val="00A81E52"/>
    <w:rsid w:val="00A8626B"/>
    <w:rsid w:val="00AB4820"/>
    <w:rsid w:val="00AB4DFF"/>
    <w:rsid w:val="00AB5015"/>
    <w:rsid w:val="00AC1384"/>
    <w:rsid w:val="00AC1B89"/>
    <w:rsid w:val="00AD1836"/>
    <w:rsid w:val="00AD463C"/>
    <w:rsid w:val="00AD7CB4"/>
    <w:rsid w:val="00AF5E7C"/>
    <w:rsid w:val="00B000BE"/>
    <w:rsid w:val="00B0246F"/>
    <w:rsid w:val="00B037B7"/>
    <w:rsid w:val="00B06B12"/>
    <w:rsid w:val="00B1617F"/>
    <w:rsid w:val="00B212DF"/>
    <w:rsid w:val="00B40187"/>
    <w:rsid w:val="00B42557"/>
    <w:rsid w:val="00B47767"/>
    <w:rsid w:val="00B47A52"/>
    <w:rsid w:val="00B501B2"/>
    <w:rsid w:val="00B64047"/>
    <w:rsid w:val="00B812DF"/>
    <w:rsid w:val="00B82653"/>
    <w:rsid w:val="00B853C3"/>
    <w:rsid w:val="00B91254"/>
    <w:rsid w:val="00B97C89"/>
    <w:rsid w:val="00BA52F9"/>
    <w:rsid w:val="00BA7208"/>
    <w:rsid w:val="00BB0C5A"/>
    <w:rsid w:val="00BB2B01"/>
    <w:rsid w:val="00BB4A60"/>
    <w:rsid w:val="00BD016A"/>
    <w:rsid w:val="00BF4E82"/>
    <w:rsid w:val="00BF6571"/>
    <w:rsid w:val="00C04977"/>
    <w:rsid w:val="00C335BF"/>
    <w:rsid w:val="00C374AA"/>
    <w:rsid w:val="00C412B5"/>
    <w:rsid w:val="00C5498B"/>
    <w:rsid w:val="00C5677C"/>
    <w:rsid w:val="00C637E7"/>
    <w:rsid w:val="00C652A2"/>
    <w:rsid w:val="00C701C4"/>
    <w:rsid w:val="00C726ED"/>
    <w:rsid w:val="00C77602"/>
    <w:rsid w:val="00C844E0"/>
    <w:rsid w:val="00C93DC9"/>
    <w:rsid w:val="00CA79C8"/>
    <w:rsid w:val="00CC3AAD"/>
    <w:rsid w:val="00CC43F1"/>
    <w:rsid w:val="00CC4612"/>
    <w:rsid w:val="00CD3212"/>
    <w:rsid w:val="00CF4493"/>
    <w:rsid w:val="00D14716"/>
    <w:rsid w:val="00D21465"/>
    <w:rsid w:val="00D25249"/>
    <w:rsid w:val="00D25920"/>
    <w:rsid w:val="00D260F2"/>
    <w:rsid w:val="00D34DCE"/>
    <w:rsid w:val="00D470A4"/>
    <w:rsid w:val="00D519E5"/>
    <w:rsid w:val="00D675CC"/>
    <w:rsid w:val="00D943FE"/>
    <w:rsid w:val="00D96B9C"/>
    <w:rsid w:val="00DA1AB3"/>
    <w:rsid w:val="00DA6468"/>
    <w:rsid w:val="00DD40E3"/>
    <w:rsid w:val="00E0476A"/>
    <w:rsid w:val="00E05E17"/>
    <w:rsid w:val="00E1343D"/>
    <w:rsid w:val="00E15912"/>
    <w:rsid w:val="00E21DE8"/>
    <w:rsid w:val="00E26699"/>
    <w:rsid w:val="00E26AB7"/>
    <w:rsid w:val="00E3351D"/>
    <w:rsid w:val="00E349CE"/>
    <w:rsid w:val="00E44FA1"/>
    <w:rsid w:val="00E46642"/>
    <w:rsid w:val="00E47582"/>
    <w:rsid w:val="00E575EA"/>
    <w:rsid w:val="00E61A0D"/>
    <w:rsid w:val="00E65634"/>
    <w:rsid w:val="00E769AF"/>
    <w:rsid w:val="00E95834"/>
    <w:rsid w:val="00EB1E3A"/>
    <w:rsid w:val="00EB5C76"/>
    <w:rsid w:val="00ED4A4F"/>
    <w:rsid w:val="00EE1319"/>
    <w:rsid w:val="00EE173C"/>
    <w:rsid w:val="00EF0D5C"/>
    <w:rsid w:val="00EF4BF1"/>
    <w:rsid w:val="00F04F87"/>
    <w:rsid w:val="00F156A6"/>
    <w:rsid w:val="00F15F50"/>
    <w:rsid w:val="00F26806"/>
    <w:rsid w:val="00F27886"/>
    <w:rsid w:val="00F6336C"/>
    <w:rsid w:val="00F75A88"/>
    <w:rsid w:val="00F76AC3"/>
    <w:rsid w:val="00F76FD7"/>
    <w:rsid w:val="00F83C3C"/>
    <w:rsid w:val="00F8604E"/>
    <w:rsid w:val="00FA00FC"/>
    <w:rsid w:val="00FB5F87"/>
    <w:rsid w:val="00FC58B3"/>
    <w:rsid w:val="00FC5B74"/>
    <w:rsid w:val="00FC6409"/>
    <w:rsid w:val="00FD366F"/>
    <w:rsid w:val="00FD6AAE"/>
    <w:rsid w:val="00FD7DA5"/>
    <w:rsid w:val="00FF08BE"/>
    <w:rsid w:val="00FF6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uiPriority w:val="99"/>
    <w:rsid w:val="00494533"/>
    <w:rPr>
      <w:rFonts w:ascii="Times New Roman" w:hAnsi="Times New Roman"/>
      <w:sz w:val="26"/>
    </w:rPr>
  </w:style>
  <w:style w:type="paragraph" w:styleId="a4">
    <w:name w:val="List Paragraph"/>
    <w:basedOn w:val="a"/>
    <w:uiPriority w:val="34"/>
    <w:qFormat/>
    <w:rsid w:val="0049453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F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rsid w:val="00AF5E7C"/>
    <w:rPr>
      <w:spacing w:val="10"/>
      <w:sz w:val="33"/>
      <w:szCs w:val="33"/>
      <w:shd w:val="clear" w:color="auto" w:fill="FFFFFF"/>
    </w:rPr>
  </w:style>
  <w:style w:type="paragraph" w:styleId="a6">
    <w:name w:val="Body Text"/>
    <w:basedOn w:val="a"/>
    <w:link w:val="1"/>
    <w:uiPriority w:val="99"/>
    <w:rsid w:val="00AF5E7C"/>
    <w:pPr>
      <w:shd w:val="clear" w:color="auto" w:fill="FFFFFF"/>
      <w:spacing w:after="1380" w:line="240" w:lineRule="atLeast"/>
    </w:pPr>
    <w:rPr>
      <w:spacing w:val="10"/>
      <w:sz w:val="33"/>
      <w:szCs w:val="33"/>
    </w:rPr>
  </w:style>
  <w:style w:type="character" w:customStyle="1" w:styleId="a7">
    <w:name w:val="Основной текст Знак"/>
    <w:basedOn w:val="a0"/>
    <w:uiPriority w:val="99"/>
    <w:semiHidden/>
    <w:rsid w:val="00AF5E7C"/>
  </w:style>
  <w:style w:type="paragraph" w:customStyle="1" w:styleId="Heading21">
    <w:name w:val="Heading 21"/>
    <w:basedOn w:val="a"/>
    <w:uiPriority w:val="99"/>
    <w:rsid w:val="00AF5E7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D3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3212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C5B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5B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6">
    <w:name w:val="p6"/>
    <w:basedOn w:val="a"/>
    <w:rsid w:val="004F0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0817F-9A5E-4905-A0E0-828DA55C7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3799</Words>
  <Characters>2166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admin</cp:lastModifiedBy>
  <cp:revision>80</cp:revision>
  <cp:lastPrinted>2017-11-14T13:59:00Z</cp:lastPrinted>
  <dcterms:created xsi:type="dcterms:W3CDTF">2015-09-28T11:23:00Z</dcterms:created>
  <dcterms:modified xsi:type="dcterms:W3CDTF">2017-12-06T12:01:00Z</dcterms:modified>
</cp:coreProperties>
</file>