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5D90" w:rsidRDefault="00DB5D90" w:rsidP="00DB5D90">
      <w:pPr>
        <w:tabs>
          <w:tab w:val="left" w:pos="567"/>
        </w:tabs>
        <w:jc w:val="center"/>
        <w:rPr>
          <w:lang w:val="uk-UA"/>
        </w:rPr>
      </w:pPr>
      <w:r>
        <w:rPr>
          <w:rFonts w:ascii="Pragmatica" w:hAnsi="Pragmatica"/>
          <w:b/>
          <w:noProof/>
          <w:spacing w:val="10"/>
          <w:sz w:val="36"/>
          <w:lang w:eastAsia="ru-RU"/>
        </w:rPr>
        <w:drawing>
          <wp:inline distT="0" distB="0" distL="0" distR="0">
            <wp:extent cx="342900" cy="485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D90" w:rsidRDefault="00DB5D90" w:rsidP="00DB5D90">
      <w:pPr>
        <w:tabs>
          <w:tab w:val="left" w:pos="567"/>
        </w:tabs>
        <w:jc w:val="center"/>
        <w:rPr>
          <w:lang w:val="uk-UA"/>
        </w:rPr>
      </w:pPr>
    </w:p>
    <w:p w:rsidR="00DB5D90" w:rsidRDefault="00DB5D90" w:rsidP="00DB5D90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У К Р А Ї Н А</w:t>
      </w:r>
    </w:p>
    <w:p w:rsidR="00DB5D90" w:rsidRDefault="00DB5D90" w:rsidP="00DB5D90">
      <w:pPr>
        <w:tabs>
          <w:tab w:val="left" w:pos="567"/>
          <w:tab w:val="left" w:pos="6375"/>
        </w:tabs>
        <w:jc w:val="center"/>
        <w:rPr>
          <w:b/>
          <w:sz w:val="16"/>
          <w:szCs w:val="16"/>
          <w:lang w:val="uk-UA"/>
        </w:rPr>
      </w:pPr>
    </w:p>
    <w:p w:rsidR="00DB5D90" w:rsidRDefault="00DB5D90" w:rsidP="00DB5D90">
      <w:pPr>
        <w:tabs>
          <w:tab w:val="left" w:pos="567"/>
        </w:tabs>
        <w:jc w:val="center"/>
        <w:rPr>
          <w:b/>
          <w:sz w:val="36"/>
          <w:szCs w:val="32"/>
          <w:lang w:val="uk-UA"/>
        </w:rPr>
      </w:pPr>
      <w:r>
        <w:rPr>
          <w:b/>
          <w:sz w:val="36"/>
          <w:szCs w:val="32"/>
          <w:lang w:val="uk-UA"/>
        </w:rPr>
        <w:t>Б а х м у т с ь к а   м і с ь к а  р а д а</w:t>
      </w:r>
    </w:p>
    <w:p w:rsidR="00DB5D90" w:rsidRDefault="00DB5D90" w:rsidP="00DB5D90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DB5D90" w:rsidRDefault="00DB5D90" w:rsidP="00DB5D90">
      <w:pPr>
        <w:tabs>
          <w:tab w:val="left" w:pos="567"/>
        </w:tabs>
        <w:jc w:val="center"/>
        <w:rPr>
          <w:b/>
          <w:sz w:val="40"/>
          <w:lang w:val="uk-UA"/>
        </w:rPr>
      </w:pPr>
      <w:r>
        <w:rPr>
          <w:b/>
          <w:sz w:val="40"/>
          <w:lang w:val="uk-UA"/>
        </w:rPr>
        <w:t>108 СЕСІЯ  6  СКЛИКАННЯ</w:t>
      </w:r>
    </w:p>
    <w:p w:rsidR="00DB5D90" w:rsidRDefault="00DB5D90" w:rsidP="00DB5D90">
      <w:pPr>
        <w:tabs>
          <w:tab w:val="left" w:pos="567"/>
          <w:tab w:val="left" w:pos="6375"/>
        </w:tabs>
        <w:jc w:val="center"/>
        <w:rPr>
          <w:b/>
          <w:sz w:val="16"/>
          <w:szCs w:val="16"/>
          <w:lang w:val="uk-UA"/>
        </w:rPr>
      </w:pPr>
    </w:p>
    <w:p w:rsidR="00DB5D90" w:rsidRDefault="00DB5D90" w:rsidP="00DB5D90">
      <w:pPr>
        <w:tabs>
          <w:tab w:val="left" w:pos="567"/>
          <w:tab w:val="left" w:pos="6375"/>
        </w:tabs>
        <w:jc w:val="center"/>
        <w:rPr>
          <w:b/>
          <w:sz w:val="16"/>
          <w:szCs w:val="16"/>
          <w:lang w:val="uk-UA"/>
        </w:rPr>
      </w:pPr>
      <w:r>
        <w:rPr>
          <w:b/>
          <w:sz w:val="44"/>
          <w:szCs w:val="44"/>
          <w:lang w:val="uk-UA"/>
        </w:rPr>
        <w:t xml:space="preserve">Р І Ш Е Н </w:t>
      </w:r>
      <w:proofErr w:type="spellStart"/>
      <w:r>
        <w:rPr>
          <w:b/>
          <w:sz w:val="44"/>
          <w:szCs w:val="44"/>
          <w:lang w:val="uk-UA"/>
        </w:rPr>
        <w:t>Н</w:t>
      </w:r>
      <w:proofErr w:type="spellEnd"/>
      <w:r>
        <w:rPr>
          <w:b/>
          <w:sz w:val="44"/>
          <w:szCs w:val="44"/>
          <w:lang w:val="uk-UA"/>
        </w:rPr>
        <w:t xml:space="preserve"> Я</w:t>
      </w:r>
    </w:p>
    <w:p w:rsidR="00DB5D90" w:rsidRDefault="00DB5D90" w:rsidP="00DB5D90">
      <w:pPr>
        <w:tabs>
          <w:tab w:val="left" w:pos="567"/>
          <w:tab w:val="left" w:pos="6375"/>
        </w:tabs>
        <w:jc w:val="center"/>
        <w:rPr>
          <w:szCs w:val="28"/>
          <w:lang w:val="uk-UA"/>
        </w:rPr>
      </w:pPr>
    </w:p>
    <w:p w:rsidR="00DB5D90" w:rsidRDefault="00DB5D90" w:rsidP="00DB5D90">
      <w:pPr>
        <w:tabs>
          <w:tab w:val="left" w:pos="6375"/>
        </w:tabs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20.12.2017 № </w:t>
      </w:r>
      <w:bookmarkStart w:id="0" w:name="_GoBack"/>
      <w:bookmarkEnd w:id="0"/>
      <w:r>
        <w:rPr>
          <w:sz w:val="28"/>
          <w:szCs w:val="28"/>
          <w:lang w:val="uk-UA"/>
        </w:rPr>
        <w:t>6/108-2047</w:t>
      </w:r>
    </w:p>
    <w:p w:rsidR="00DB5D90" w:rsidRDefault="00DB5D90" w:rsidP="00DB5D90">
      <w:pPr>
        <w:tabs>
          <w:tab w:val="left" w:pos="6375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м. </w:t>
      </w:r>
      <w:proofErr w:type="spellStart"/>
      <w:r>
        <w:rPr>
          <w:sz w:val="28"/>
          <w:szCs w:val="28"/>
          <w:lang w:val="uk-UA"/>
        </w:rPr>
        <w:t>Бахмут</w:t>
      </w:r>
      <w:proofErr w:type="spellEnd"/>
    </w:p>
    <w:p w:rsidR="00DB5D90" w:rsidRDefault="00DB5D90" w:rsidP="00DB5D90">
      <w:pPr>
        <w:tabs>
          <w:tab w:val="left" w:pos="6375"/>
        </w:tabs>
        <w:jc w:val="both"/>
        <w:rPr>
          <w:i/>
          <w:sz w:val="16"/>
          <w:szCs w:val="16"/>
          <w:lang w:val="uk-UA"/>
        </w:rPr>
      </w:pPr>
    </w:p>
    <w:p w:rsidR="00DB5D90" w:rsidRDefault="00DB5D90" w:rsidP="00DB5D90">
      <w:pPr>
        <w:rPr>
          <w:b/>
          <w:i/>
          <w:sz w:val="16"/>
          <w:szCs w:val="16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Про виконання Програми </w:t>
      </w:r>
    </w:p>
    <w:p w:rsidR="00DB5D90" w:rsidRDefault="00DB5D90" w:rsidP="00DB5D90">
      <w:pPr>
        <w:rPr>
          <w:b/>
          <w:i/>
          <w:sz w:val="16"/>
          <w:szCs w:val="16"/>
          <w:lang w:val="uk-UA"/>
        </w:rPr>
      </w:pPr>
      <w:r>
        <w:rPr>
          <w:b/>
          <w:i/>
          <w:sz w:val="28"/>
          <w:szCs w:val="28"/>
          <w:lang w:val="uk-UA"/>
        </w:rPr>
        <w:t xml:space="preserve">«місцевих стимулів» для медичних </w:t>
      </w:r>
    </w:p>
    <w:p w:rsidR="00DB5D90" w:rsidRDefault="00DB5D90" w:rsidP="00DB5D9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працівників на території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</w:p>
    <w:p w:rsidR="00DB5D90" w:rsidRDefault="00DB5D90" w:rsidP="00DB5D90">
      <w:pPr>
        <w:rPr>
          <w:b/>
          <w:i/>
          <w:sz w:val="16"/>
          <w:szCs w:val="16"/>
          <w:lang w:val="uk-UA"/>
        </w:rPr>
      </w:pPr>
      <w:r>
        <w:rPr>
          <w:b/>
          <w:i/>
          <w:sz w:val="28"/>
          <w:szCs w:val="28"/>
          <w:lang w:val="uk-UA"/>
        </w:rPr>
        <w:t xml:space="preserve">міської ради на 2014-2017 роки </w:t>
      </w:r>
    </w:p>
    <w:p w:rsidR="00DB5D90" w:rsidRDefault="00DB5D90" w:rsidP="00DB5D90">
      <w:pPr>
        <w:tabs>
          <w:tab w:val="left" w:pos="6375"/>
        </w:tabs>
        <w:jc w:val="both"/>
        <w:rPr>
          <w:b/>
          <w:i/>
          <w:sz w:val="16"/>
          <w:szCs w:val="16"/>
          <w:lang w:val="uk-UA"/>
        </w:rPr>
      </w:pPr>
    </w:p>
    <w:p w:rsidR="00DB5D90" w:rsidRDefault="00DB5D90" w:rsidP="00DB5D90">
      <w:pPr>
        <w:tabs>
          <w:tab w:val="left" w:pos="6375"/>
        </w:tabs>
        <w:rPr>
          <w:b/>
          <w:i/>
          <w:sz w:val="16"/>
          <w:szCs w:val="16"/>
          <w:lang w:val="uk-UA"/>
        </w:rPr>
      </w:pPr>
    </w:p>
    <w:p w:rsidR="00DB5D90" w:rsidRDefault="00DB5D90" w:rsidP="00DB5D90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Розглянувши довідку від 23.11.2017 № 01-5968-06 начальника 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Миронової О.О. про виконання Програми «місцевих стимулів» для медичних працівників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 2014-2017 роки, затвердженої рішенням Артемівської міської ради від 23.07.2014 № 6/53-1035, із внесеними до нього змінами, відповідно до Закону України від 19.11.1992 №2801-XII «Основи законодавства України про охорону здоров’я», із внесеними до нього змінами, керуючись ст.ст. 26, 50 Закону України від 21.05.1997 №280/97-ВР «Про місцеве самоврядування в Україні», із внесеними до нього змінами, </w:t>
      </w:r>
      <w:proofErr w:type="spellStart"/>
      <w:r>
        <w:rPr>
          <w:sz w:val="28"/>
          <w:szCs w:val="28"/>
          <w:lang w:val="uk-UA"/>
        </w:rPr>
        <w:t>Бахмутська</w:t>
      </w:r>
      <w:proofErr w:type="spellEnd"/>
      <w:r>
        <w:rPr>
          <w:sz w:val="28"/>
          <w:szCs w:val="28"/>
          <w:lang w:val="uk-UA"/>
        </w:rPr>
        <w:t xml:space="preserve"> міська рада</w:t>
      </w:r>
    </w:p>
    <w:p w:rsidR="00DB5D90" w:rsidRDefault="00DB5D90" w:rsidP="00DB5D90">
      <w:pPr>
        <w:ind w:firstLine="748"/>
        <w:rPr>
          <w:b/>
          <w:sz w:val="16"/>
          <w:szCs w:val="16"/>
          <w:lang w:val="uk-UA"/>
        </w:rPr>
      </w:pPr>
    </w:p>
    <w:p w:rsidR="00DB5D90" w:rsidRDefault="00DB5D90" w:rsidP="00DB5D90">
      <w:pPr>
        <w:ind w:firstLine="748"/>
        <w:rPr>
          <w:b/>
          <w:sz w:val="16"/>
          <w:szCs w:val="16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B5D90" w:rsidRDefault="00DB5D90" w:rsidP="00DB5D90">
      <w:pPr>
        <w:jc w:val="both"/>
        <w:rPr>
          <w:sz w:val="16"/>
          <w:szCs w:val="16"/>
          <w:lang w:val="uk-UA"/>
        </w:rPr>
      </w:pPr>
    </w:p>
    <w:p w:rsidR="00DB5D90" w:rsidRDefault="00DB5D90" w:rsidP="00DB5D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 Довідку начальника 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Миронової О.О. про виконання Програми «місцевих стимулів» для медичних працівників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на 2014-2017 роки, затвердженої рішенням Артемівської міської ради від 23.07.2014 № 6/53-1035, зі змінами внесеними до неї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26.10.2016 № 6/93-1668 (далі – Програма), прийняти до відома.</w:t>
      </w:r>
    </w:p>
    <w:p w:rsidR="00DB5D90" w:rsidRDefault="00DB5D90" w:rsidP="00DB5D90">
      <w:pPr>
        <w:ind w:firstLine="567"/>
        <w:jc w:val="both"/>
        <w:rPr>
          <w:sz w:val="16"/>
          <w:szCs w:val="16"/>
          <w:lang w:val="uk-UA"/>
        </w:rPr>
      </w:pPr>
    </w:p>
    <w:p w:rsidR="00DB5D90" w:rsidRDefault="00DB5D90" w:rsidP="00DB5D90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>Зняти з контролю рішення:</w:t>
      </w:r>
    </w:p>
    <w:p w:rsidR="00DB5D90" w:rsidRPr="00DB5D90" w:rsidRDefault="00DB5D90" w:rsidP="00DB5D90">
      <w:pPr>
        <w:ind w:firstLine="567"/>
        <w:jc w:val="both"/>
        <w:rPr>
          <w:rStyle w:val="a3"/>
          <w:b w:val="0"/>
          <w:bCs w:val="0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 Артемівської міської ради від </w:t>
      </w:r>
      <w:r>
        <w:rPr>
          <w:sz w:val="28"/>
          <w:szCs w:val="28"/>
          <w:lang w:val="uk-UA"/>
        </w:rPr>
        <w:t xml:space="preserve">23.07.2014 № 6/53-1035 «Про затвердження </w:t>
      </w:r>
      <w:r>
        <w:rPr>
          <w:rStyle w:val="a3"/>
          <w:sz w:val="28"/>
          <w:szCs w:val="28"/>
          <w:lang w:val="uk-UA"/>
        </w:rPr>
        <w:t xml:space="preserve">Програми «місцевих стимулів» для медичних працівників на території </w:t>
      </w:r>
      <w:proofErr w:type="spellStart"/>
      <w:r>
        <w:rPr>
          <w:rStyle w:val="a3"/>
          <w:sz w:val="28"/>
          <w:szCs w:val="28"/>
          <w:lang w:val="uk-UA"/>
        </w:rPr>
        <w:t>Бахмутської</w:t>
      </w:r>
      <w:proofErr w:type="spellEnd"/>
      <w:r>
        <w:rPr>
          <w:rStyle w:val="a3"/>
          <w:sz w:val="28"/>
          <w:szCs w:val="28"/>
          <w:lang w:val="uk-UA"/>
        </w:rPr>
        <w:t xml:space="preserve"> міської ради на 2014 – 2017 роки».</w:t>
      </w:r>
    </w:p>
    <w:p w:rsidR="00DB5D90" w:rsidRDefault="00DB5D90" w:rsidP="00DB5D90">
      <w:pPr>
        <w:ind w:firstLine="567"/>
        <w:jc w:val="both"/>
      </w:pPr>
      <w:r>
        <w:rPr>
          <w:sz w:val="28"/>
          <w:szCs w:val="28"/>
          <w:lang w:val="uk-UA"/>
        </w:rPr>
        <w:t xml:space="preserve">-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27.07.2016 №6/88-1591 «Про стан виконання Програми «місцевих стимулів» для медичних працівників на території Артемівської міської ради на 2014-2017 роки».</w:t>
      </w:r>
    </w:p>
    <w:p w:rsidR="00DB5D90" w:rsidRDefault="00DB5D90" w:rsidP="00DB5D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26.10.2016 №6/93-1668 «Про внесення змін до рішення Артемівської міської ради від 23.07.2014 № 6/53-1035 «Про затвердження Програми «місцевих стимулів» для медичних працівників на території Артемівської міської ради на 2014-2017 роки». </w:t>
      </w:r>
    </w:p>
    <w:p w:rsidR="00DB5D90" w:rsidRDefault="00DB5D90" w:rsidP="00DB5D90">
      <w:pPr>
        <w:ind w:firstLine="567"/>
        <w:jc w:val="both"/>
        <w:rPr>
          <w:sz w:val="16"/>
          <w:szCs w:val="16"/>
          <w:lang w:val="uk-UA"/>
        </w:rPr>
      </w:pPr>
    </w:p>
    <w:p w:rsidR="00DB5D90" w:rsidRDefault="00DB5D90" w:rsidP="00DB5D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Доручити Управлінню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(Миронова) розробити проект Комплексної програми «Охорона здоров’я населення м. </w:t>
      </w:r>
      <w:proofErr w:type="spellStart"/>
      <w:r>
        <w:rPr>
          <w:sz w:val="28"/>
          <w:szCs w:val="28"/>
          <w:lang w:val="uk-UA"/>
        </w:rPr>
        <w:t>Бахмута</w:t>
      </w:r>
      <w:proofErr w:type="spellEnd"/>
      <w:r>
        <w:rPr>
          <w:sz w:val="28"/>
          <w:szCs w:val="28"/>
          <w:lang w:val="uk-UA"/>
        </w:rPr>
        <w:t xml:space="preserve"> на 2018-2020 роки» та включити заходи щодо забезпечення кадрами комунальні заклади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ради. </w:t>
      </w:r>
    </w:p>
    <w:p w:rsidR="00DB5D90" w:rsidRDefault="00DB5D90" w:rsidP="00DB5D90">
      <w:pPr>
        <w:ind w:firstLine="567"/>
        <w:jc w:val="both"/>
        <w:rPr>
          <w:sz w:val="16"/>
          <w:szCs w:val="16"/>
          <w:lang w:val="uk-UA"/>
        </w:rPr>
      </w:pPr>
    </w:p>
    <w:p w:rsidR="00DB5D90" w:rsidRDefault="00DB5D90" w:rsidP="00DB5D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 Організаційне виконання рішення покласти на Управління охорони здоров’я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(Миронова), Фінансове управління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(Ткаченко), першого заступника міського голови Савченко Т.М.</w:t>
      </w:r>
    </w:p>
    <w:p w:rsidR="00DB5D90" w:rsidRDefault="00DB5D90" w:rsidP="00DB5D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sz w:val="16"/>
          <w:szCs w:val="16"/>
          <w:lang w:val="uk-UA"/>
        </w:rPr>
      </w:pPr>
    </w:p>
    <w:p w:rsidR="00DB5D90" w:rsidRDefault="00DB5D90" w:rsidP="00DB5D90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color w:val="000000"/>
          <w:spacing w:val="3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 Контроль за виконанням рішення покласти на постійні комісії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ради: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соціального захисту населення і охорони здоров`я (</w:t>
      </w:r>
      <w:proofErr w:type="spellStart"/>
      <w:r>
        <w:rPr>
          <w:sz w:val="28"/>
          <w:szCs w:val="28"/>
          <w:lang w:val="uk-UA"/>
        </w:rPr>
        <w:t>Красножон</w:t>
      </w:r>
      <w:proofErr w:type="spellEnd"/>
      <w:r>
        <w:rPr>
          <w:sz w:val="28"/>
          <w:szCs w:val="28"/>
          <w:lang w:val="uk-UA"/>
        </w:rPr>
        <w:t xml:space="preserve">),  секретаря 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DB5D90" w:rsidRDefault="00DB5D90" w:rsidP="00DB5D90">
      <w:pPr>
        <w:pStyle w:val="11"/>
        <w:ind w:right="5242"/>
        <w:rPr>
          <w:b/>
          <w:i/>
          <w:szCs w:val="28"/>
          <w:lang w:val="uk-UA"/>
        </w:rPr>
      </w:pPr>
    </w:p>
    <w:p w:rsidR="00DB5D90" w:rsidRDefault="00DB5D90" w:rsidP="00DB5D90">
      <w:pPr>
        <w:jc w:val="both"/>
        <w:rPr>
          <w:sz w:val="28"/>
          <w:szCs w:val="28"/>
          <w:lang w:val="uk-UA"/>
        </w:rPr>
      </w:pPr>
    </w:p>
    <w:p w:rsidR="00DB5D90" w:rsidRDefault="00DB5D90" w:rsidP="00DB5D90">
      <w:r>
        <w:rPr>
          <w:b/>
          <w:sz w:val="28"/>
          <w:szCs w:val="28"/>
          <w:lang w:val="uk-UA"/>
        </w:rPr>
        <w:tab/>
        <w:t xml:space="preserve">Міський голова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>О.О. Рева</w:t>
      </w:r>
    </w:p>
    <w:p w:rsidR="00754148" w:rsidRDefault="00754148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Pr="006A0D71" w:rsidRDefault="00DB5D90" w:rsidP="00DB5D90">
      <w:pPr>
        <w:widowControl w:val="0"/>
        <w:jc w:val="center"/>
        <w:rPr>
          <w:rFonts w:eastAsia="SimSun"/>
          <w:b/>
          <w:kern w:val="2"/>
          <w:lang w:val="uk-UA" w:eastAsia="hi-IN" w:bidi="hi-IN"/>
        </w:rPr>
      </w:pPr>
      <w:r>
        <w:rPr>
          <w:rFonts w:eastAsia="SimSun"/>
          <w:b/>
          <w:noProof/>
          <w:spacing w:val="10"/>
          <w:kern w:val="2"/>
          <w:sz w:val="36"/>
          <w:lang w:eastAsia="ru-RU"/>
        </w:rPr>
        <w:lastRenderedPageBreak/>
        <w:drawing>
          <wp:inline distT="0" distB="0" distL="0" distR="0">
            <wp:extent cx="295275" cy="514350"/>
            <wp:effectExtent l="19050" t="0" r="9525" b="0"/>
            <wp:docPr id="4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514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D90" w:rsidRPr="006A0D71" w:rsidRDefault="00DB5D90" w:rsidP="00DB5D90">
      <w:pPr>
        <w:widowControl w:val="0"/>
        <w:jc w:val="center"/>
        <w:rPr>
          <w:rFonts w:eastAsia="SimSun"/>
          <w:b/>
          <w:kern w:val="2"/>
          <w:sz w:val="32"/>
          <w:szCs w:val="32"/>
          <w:lang w:val="uk-UA" w:eastAsia="hi-IN" w:bidi="hi-IN"/>
        </w:rPr>
      </w:pPr>
      <w:r w:rsidRPr="006A0D71">
        <w:rPr>
          <w:rFonts w:eastAsia="SimSun"/>
          <w:b/>
          <w:kern w:val="2"/>
          <w:sz w:val="32"/>
          <w:szCs w:val="32"/>
          <w:lang w:val="uk-UA" w:eastAsia="hi-IN" w:bidi="hi-IN"/>
        </w:rPr>
        <w:t>УКРАЇНА</w:t>
      </w:r>
    </w:p>
    <w:p w:rsidR="00DB5D90" w:rsidRPr="006A0D71" w:rsidRDefault="00DB5D90" w:rsidP="00DB5D90">
      <w:pPr>
        <w:widowControl w:val="0"/>
        <w:numPr>
          <w:ilvl w:val="0"/>
          <w:numId w:val="1"/>
        </w:numPr>
        <w:jc w:val="center"/>
        <w:outlineLvl w:val="0"/>
        <w:rPr>
          <w:rFonts w:eastAsia="SimSun"/>
          <w:b/>
          <w:kern w:val="2"/>
          <w:sz w:val="32"/>
          <w:szCs w:val="32"/>
          <w:lang w:val="uk-UA" w:eastAsia="hi-IN" w:bidi="hi-IN"/>
        </w:rPr>
      </w:pPr>
      <w:r>
        <w:rPr>
          <w:rFonts w:eastAsia="SimSun"/>
          <w:b/>
          <w:kern w:val="2"/>
          <w:sz w:val="32"/>
          <w:szCs w:val="32"/>
          <w:lang w:val="uk-UA" w:eastAsia="hi-IN" w:bidi="hi-IN"/>
        </w:rPr>
        <w:t xml:space="preserve">УПРАВЛІННЯ </w:t>
      </w:r>
      <w:r w:rsidRPr="006A0D71">
        <w:rPr>
          <w:rFonts w:eastAsia="SimSun"/>
          <w:b/>
          <w:kern w:val="2"/>
          <w:sz w:val="32"/>
          <w:szCs w:val="32"/>
          <w:lang w:val="uk-UA" w:eastAsia="hi-IN" w:bidi="hi-IN"/>
        </w:rPr>
        <w:t xml:space="preserve">ОХОРОНИ ЗДОРОВ’Я </w:t>
      </w:r>
    </w:p>
    <w:p w:rsidR="00DB5D90" w:rsidRPr="006A0D71" w:rsidRDefault="00DB5D90" w:rsidP="00DB5D90">
      <w:pPr>
        <w:widowControl w:val="0"/>
        <w:jc w:val="center"/>
        <w:rPr>
          <w:rFonts w:eastAsia="SimSun"/>
          <w:b/>
          <w:kern w:val="2"/>
          <w:sz w:val="32"/>
          <w:szCs w:val="32"/>
          <w:lang w:val="uk-UA" w:eastAsia="hi-IN" w:bidi="hi-IN"/>
        </w:rPr>
      </w:pPr>
      <w:r>
        <w:rPr>
          <w:rFonts w:eastAsia="SimSun"/>
          <w:b/>
          <w:kern w:val="2"/>
          <w:sz w:val="32"/>
          <w:szCs w:val="32"/>
          <w:lang w:val="uk-UA" w:eastAsia="hi-IN" w:bidi="hi-IN"/>
        </w:rPr>
        <w:t xml:space="preserve">БАХМУТСЬКОЇ </w:t>
      </w:r>
      <w:r w:rsidRPr="006A0D71">
        <w:rPr>
          <w:rFonts w:eastAsia="SimSun"/>
          <w:b/>
          <w:kern w:val="2"/>
          <w:sz w:val="32"/>
          <w:szCs w:val="32"/>
          <w:lang w:val="uk-UA" w:eastAsia="hi-IN" w:bidi="hi-IN"/>
        </w:rPr>
        <w:t>МІСЬКОЇ РАДИ</w:t>
      </w:r>
    </w:p>
    <w:p w:rsidR="00DB5D90" w:rsidRPr="006A0D71" w:rsidRDefault="00DB5D90" w:rsidP="00DB5D90">
      <w:pPr>
        <w:widowControl w:val="0"/>
        <w:jc w:val="center"/>
        <w:rPr>
          <w:rFonts w:eastAsia="SimSun"/>
          <w:kern w:val="2"/>
          <w:lang w:val="uk-UA" w:eastAsia="hi-IN" w:bidi="hi-IN"/>
        </w:rPr>
      </w:pPr>
      <w:r w:rsidRPr="006A0D71">
        <w:rPr>
          <w:rFonts w:eastAsia="SimSun"/>
          <w:kern w:val="2"/>
          <w:lang w:val="uk-UA" w:eastAsia="hi-IN" w:bidi="hi-IN"/>
        </w:rPr>
        <w:t xml:space="preserve">84500, </w:t>
      </w:r>
      <w:r>
        <w:rPr>
          <w:rFonts w:eastAsia="SimSun"/>
          <w:kern w:val="2"/>
          <w:lang w:val="uk-UA" w:eastAsia="hi-IN" w:bidi="hi-IN"/>
        </w:rPr>
        <w:t xml:space="preserve"> Донецька область, м. </w:t>
      </w:r>
      <w:proofErr w:type="spellStart"/>
      <w:r>
        <w:rPr>
          <w:rFonts w:eastAsia="SimSun"/>
          <w:kern w:val="2"/>
          <w:lang w:val="uk-UA" w:eastAsia="hi-IN" w:bidi="hi-IN"/>
        </w:rPr>
        <w:t>Бахмут</w:t>
      </w:r>
      <w:proofErr w:type="spellEnd"/>
      <w:r>
        <w:rPr>
          <w:rFonts w:eastAsia="SimSun"/>
          <w:kern w:val="2"/>
          <w:lang w:val="uk-UA" w:eastAsia="hi-IN" w:bidi="hi-IN"/>
        </w:rPr>
        <w:t>, вул. Миру</w:t>
      </w:r>
      <w:r w:rsidRPr="006A0D71">
        <w:rPr>
          <w:rFonts w:eastAsia="SimSun"/>
          <w:kern w:val="2"/>
          <w:lang w:val="uk-UA" w:eastAsia="hi-IN" w:bidi="hi-IN"/>
        </w:rPr>
        <w:t>, 44</w:t>
      </w:r>
    </w:p>
    <w:p w:rsidR="00DB5D90" w:rsidRPr="006A0D71" w:rsidRDefault="00DB5D90" w:rsidP="00DB5D90">
      <w:pPr>
        <w:widowControl w:val="0"/>
        <w:jc w:val="center"/>
        <w:rPr>
          <w:rFonts w:eastAsia="SimSun"/>
          <w:kern w:val="2"/>
          <w:lang w:val="uk-UA" w:eastAsia="hi-IN" w:bidi="hi-IN"/>
        </w:rPr>
      </w:pPr>
      <w:proofErr w:type="spellStart"/>
      <w:r>
        <w:rPr>
          <w:rFonts w:eastAsia="SimSun"/>
          <w:kern w:val="2"/>
          <w:lang w:val="uk-UA" w:eastAsia="hi-IN" w:bidi="hi-IN"/>
        </w:rPr>
        <w:t>Веб-сайт</w:t>
      </w:r>
      <w:proofErr w:type="spellEnd"/>
      <w:r>
        <w:rPr>
          <w:rFonts w:eastAsia="SimSun"/>
          <w:kern w:val="2"/>
          <w:lang w:val="uk-UA" w:eastAsia="hi-IN" w:bidi="hi-IN"/>
        </w:rPr>
        <w:t xml:space="preserve">: </w:t>
      </w:r>
      <w:proofErr w:type="spellStart"/>
      <w:r>
        <w:rPr>
          <w:rFonts w:eastAsia="SimSun"/>
          <w:kern w:val="2"/>
          <w:lang w:val="uk-UA" w:eastAsia="hi-IN" w:bidi="hi-IN"/>
        </w:rPr>
        <w:t>www</w:t>
      </w:r>
      <w:proofErr w:type="spellEnd"/>
      <w:r>
        <w:rPr>
          <w:rFonts w:eastAsia="SimSun"/>
          <w:kern w:val="2"/>
          <w:lang w:val="uk-UA" w:eastAsia="hi-IN" w:bidi="hi-IN"/>
        </w:rPr>
        <w:t>.</w:t>
      </w:r>
      <w:proofErr w:type="spellStart"/>
      <w:r>
        <w:rPr>
          <w:rFonts w:eastAsia="SimSun"/>
          <w:kern w:val="2"/>
          <w:lang w:val="en-US" w:eastAsia="hi-IN" w:bidi="hi-IN"/>
        </w:rPr>
        <w:t>bahmut</w:t>
      </w:r>
      <w:r w:rsidRPr="006A0D71">
        <w:rPr>
          <w:rFonts w:eastAsia="SimSun"/>
          <w:kern w:val="2"/>
          <w:lang w:val="uk-UA" w:eastAsia="hi-IN" w:bidi="hi-IN"/>
        </w:rPr>
        <w:t>rada.gov.ua</w:t>
      </w:r>
      <w:proofErr w:type="spellEnd"/>
    </w:p>
    <w:p w:rsidR="00DB5D90" w:rsidRPr="006A0D71" w:rsidRDefault="00DB5D90" w:rsidP="00DB5D90">
      <w:pPr>
        <w:widowControl w:val="0"/>
        <w:rPr>
          <w:rFonts w:eastAsia="SimSun"/>
          <w:kern w:val="2"/>
          <w:lang w:val="uk-UA" w:eastAsia="hi-IN" w:bidi="hi-IN"/>
        </w:rPr>
      </w:pPr>
      <w:r w:rsidRPr="00E8670D">
        <w:rPr>
          <w:rFonts w:ascii="Calibri" w:hAnsi="Calibri"/>
          <w:noProof/>
          <w:sz w:val="22"/>
          <w:szCs w:val="22"/>
          <w:lang w:val="en-US" w:eastAsia="en-US"/>
        </w:rPr>
        <w:pict>
          <v:line id="_x0000_s1026" style="position:absolute;z-index:251660288" from="1.1pt,9.1pt" to="483.5pt,9.1pt" strokeweight="1.59mm">
            <v:stroke joinstyle="miter"/>
          </v:line>
        </w:pict>
      </w:r>
      <w:r w:rsidRPr="00E8670D">
        <w:rPr>
          <w:rFonts w:ascii="Calibri" w:hAnsi="Calibri"/>
          <w:noProof/>
          <w:sz w:val="22"/>
          <w:szCs w:val="22"/>
          <w:lang w:val="en-US" w:eastAsia="en-US"/>
        </w:rPr>
        <w:pict>
          <v:polyline id="_x0000_s1027" style="position:absolute;z-index:251661312;mso-wrap-style:none;mso-position-horizontal:absolute;mso-position-horizontal-relative:text;mso-position-vertical:absolute;mso-position-vertical-relative:text;v-text-anchor:middle" points="1.1pt,9.1pt,496.1pt,8.9pt" coordsize="9900,4" filled="f" strokeweight="1.59mm"/>
        </w:pict>
      </w:r>
      <w:r w:rsidRPr="006A0D71">
        <w:rPr>
          <w:rFonts w:eastAsia="SimSun"/>
          <w:kern w:val="2"/>
          <w:lang w:val="uk-UA" w:eastAsia="hi-IN" w:bidi="hi-IN"/>
        </w:rPr>
        <w:t xml:space="preserve">            </w:t>
      </w:r>
    </w:p>
    <w:p w:rsidR="00DB5D90" w:rsidRPr="00D91025" w:rsidRDefault="00DB5D90" w:rsidP="00DB5D9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 23.11</w:t>
      </w:r>
      <w:r w:rsidRPr="006A0D71">
        <w:rPr>
          <w:sz w:val="28"/>
          <w:szCs w:val="28"/>
          <w:lang w:val="uk-UA"/>
        </w:rPr>
        <w:t>.201</w:t>
      </w:r>
      <w:r>
        <w:rPr>
          <w:sz w:val="28"/>
          <w:szCs w:val="28"/>
          <w:lang w:val="uk-UA"/>
        </w:rPr>
        <w:t xml:space="preserve">7 № </w:t>
      </w:r>
      <w:r>
        <w:rPr>
          <w:sz w:val="28"/>
          <w:szCs w:val="28"/>
          <w:lang w:val="uk-UA"/>
        </w:rPr>
        <w:tab/>
        <w:t>1171</w:t>
      </w:r>
      <w:r w:rsidRPr="006A0D71">
        <w:rPr>
          <w:sz w:val="32"/>
          <w:szCs w:val="32"/>
          <w:lang w:val="uk-UA"/>
        </w:rPr>
        <w:tab/>
      </w:r>
      <w:r w:rsidRPr="006A0D71">
        <w:rPr>
          <w:sz w:val="32"/>
          <w:szCs w:val="32"/>
          <w:lang w:val="uk-UA"/>
        </w:rPr>
        <w:tab/>
      </w:r>
      <w:r w:rsidRPr="006A0D71"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>
        <w:rPr>
          <w:sz w:val="32"/>
          <w:szCs w:val="32"/>
          <w:lang w:val="uk-UA"/>
        </w:rPr>
        <w:tab/>
      </w:r>
      <w:r w:rsidRPr="00D91025">
        <w:rPr>
          <w:sz w:val="28"/>
          <w:szCs w:val="28"/>
          <w:lang w:val="uk-UA"/>
        </w:rPr>
        <w:t xml:space="preserve">Секретарю </w:t>
      </w:r>
      <w:proofErr w:type="spellStart"/>
      <w:r w:rsidRPr="00D91025">
        <w:rPr>
          <w:sz w:val="28"/>
          <w:szCs w:val="28"/>
          <w:lang w:val="uk-UA"/>
        </w:rPr>
        <w:t>Бахмутської</w:t>
      </w:r>
      <w:proofErr w:type="spellEnd"/>
      <w:r w:rsidRPr="00D910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>міської ради</w:t>
      </w:r>
    </w:p>
    <w:p w:rsidR="00DB5D90" w:rsidRPr="00D91025" w:rsidRDefault="00DB5D90" w:rsidP="00DB5D90">
      <w:pPr>
        <w:rPr>
          <w:sz w:val="28"/>
          <w:szCs w:val="28"/>
          <w:lang w:val="uk-UA"/>
        </w:rPr>
      </w:pP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r w:rsidRPr="00D91025">
        <w:rPr>
          <w:sz w:val="28"/>
          <w:szCs w:val="28"/>
          <w:lang w:val="uk-UA"/>
        </w:rPr>
        <w:tab/>
      </w:r>
      <w:proofErr w:type="spellStart"/>
      <w:r w:rsidRPr="00D91025">
        <w:rPr>
          <w:sz w:val="28"/>
          <w:szCs w:val="28"/>
          <w:lang w:val="uk-UA"/>
        </w:rPr>
        <w:t>Кіщенко</w:t>
      </w:r>
      <w:proofErr w:type="spellEnd"/>
      <w:r w:rsidRPr="00371FC5">
        <w:rPr>
          <w:sz w:val="28"/>
          <w:szCs w:val="28"/>
          <w:lang w:val="uk-UA"/>
        </w:rPr>
        <w:t xml:space="preserve"> </w:t>
      </w:r>
      <w:r w:rsidRPr="00D91025">
        <w:rPr>
          <w:sz w:val="28"/>
          <w:szCs w:val="28"/>
          <w:lang w:val="uk-UA"/>
        </w:rPr>
        <w:t>С.І.</w:t>
      </w:r>
    </w:p>
    <w:p w:rsidR="00DB5D90" w:rsidRPr="00D846BA" w:rsidRDefault="00DB5D90" w:rsidP="00DB5D90">
      <w:pPr>
        <w:ind w:left="2124" w:firstLine="708"/>
        <w:rPr>
          <w:b/>
          <w:i/>
          <w:sz w:val="16"/>
          <w:szCs w:val="16"/>
          <w:lang w:val="uk-UA"/>
        </w:rPr>
      </w:pPr>
    </w:p>
    <w:p w:rsidR="00DB5D90" w:rsidRPr="00D91025" w:rsidRDefault="00DB5D90" w:rsidP="00DB5D90">
      <w:pPr>
        <w:ind w:left="2124" w:firstLine="708"/>
        <w:rPr>
          <w:b/>
          <w:i/>
          <w:sz w:val="28"/>
          <w:szCs w:val="28"/>
          <w:lang w:val="uk-UA"/>
        </w:rPr>
      </w:pPr>
      <w:r w:rsidRPr="00D91025">
        <w:rPr>
          <w:b/>
          <w:i/>
          <w:sz w:val="28"/>
          <w:szCs w:val="28"/>
          <w:lang w:val="uk-UA"/>
        </w:rPr>
        <w:t>Шановна Світлано Іванівно!</w:t>
      </w:r>
    </w:p>
    <w:p w:rsidR="00DB5D90" w:rsidRPr="00D846BA" w:rsidRDefault="00DB5D90" w:rsidP="00DB5D90">
      <w:pPr>
        <w:jc w:val="center"/>
        <w:rPr>
          <w:b/>
          <w:sz w:val="16"/>
          <w:szCs w:val="16"/>
          <w:lang w:val="uk-UA"/>
        </w:rPr>
      </w:pPr>
    </w:p>
    <w:p w:rsidR="00DB5D90" w:rsidRPr="0022381A" w:rsidRDefault="00DB5D90" w:rsidP="00DB5D90">
      <w:pPr>
        <w:jc w:val="center"/>
        <w:rPr>
          <w:b/>
          <w:sz w:val="32"/>
          <w:szCs w:val="32"/>
          <w:lang w:val="uk-UA"/>
        </w:rPr>
      </w:pPr>
      <w:r w:rsidRPr="0022381A">
        <w:rPr>
          <w:b/>
          <w:sz w:val="32"/>
          <w:szCs w:val="32"/>
          <w:lang w:val="uk-UA"/>
        </w:rPr>
        <w:t>Дов</w:t>
      </w:r>
      <w:r>
        <w:rPr>
          <w:b/>
          <w:sz w:val="32"/>
          <w:szCs w:val="32"/>
          <w:lang w:val="uk-UA"/>
        </w:rPr>
        <w:t>і</w:t>
      </w:r>
      <w:r w:rsidRPr="0022381A">
        <w:rPr>
          <w:b/>
          <w:sz w:val="32"/>
          <w:szCs w:val="32"/>
          <w:lang w:val="uk-UA"/>
        </w:rPr>
        <w:t>дка</w:t>
      </w:r>
    </w:p>
    <w:p w:rsidR="00DB5D90" w:rsidRPr="00B65502" w:rsidRDefault="00DB5D90" w:rsidP="00DB5D90">
      <w:pPr>
        <w:rPr>
          <w:sz w:val="16"/>
          <w:szCs w:val="16"/>
          <w:lang w:val="uk-UA"/>
        </w:rPr>
      </w:pPr>
    </w:p>
    <w:p w:rsidR="00DB5D90" w:rsidRDefault="00DB5D90" w:rsidP="00DB5D9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</w:t>
      </w:r>
      <w:r w:rsidRPr="00087A77">
        <w:rPr>
          <w:b/>
          <w:i/>
          <w:sz w:val="28"/>
          <w:szCs w:val="28"/>
          <w:lang w:val="uk-UA"/>
        </w:rPr>
        <w:t xml:space="preserve">Про </w:t>
      </w:r>
      <w:r>
        <w:rPr>
          <w:b/>
          <w:i/>
          <w:sz w:val="28"/>
          <w:szCs w:val="28"/>
          <w:lang w:val="uk-UA"/>
        </w:rPr>
        <w:t xml:space="preserve">виконання </w:t>
      </w:r>
      <w:r w:rsidRPr="00087A77">
        <w:rPr>
          <w:b/>
          <w:i/>
          <w:sz w:val="28"/>
          <w:szCs w:val="28"/>
          <w:lang w:val="uk-UA"/>
        </w:rPr>
        <w:t>Програми</w:t>
      </w:r>
    </w:p>
    <w:p w:rsidR="00DB5D90" w:rsidRDefault="00DB5D90" w:rsidP="00DB5D90">
      <w:pPr>
        <w:rPr>
          <w:b/>
          <w:i/>
          <w:sz w:val="28"/>
          <w:szCs w:val="28"/>
          <w:lang w:val="uk-UA"/>
        </w:rPr>
      </w:pPr>
      <w:r w:rsidRPr="00087A77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«місцевих стимулів» для медичних</w:t>
      </w:r>
    </w:p>
    <w:p w:rsidR="00DB5D90" w:rsidRDefault="00DB5D90" w:rsidP="00DB5D9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працівників на території </w:t>
      </w:r>
      <w:proofErr w:type="spellStart"/>
      <w:r>
        <w:rPr>
          <w:b/>
          <w:i/>
          <w:sz w:val="28"/>
          <w:szCs w:val="28"/>
          <w:lang w:val="uk-UA"/>
        </w:rPr>
        <w:t>Бахмутської</w:t>
      </w:r>
      <w:proofErr w:type="spellEnd"/>
    </w:p>
    <w:p w:rsidR="00DB5D90" w:rsidRDefault="00DB5D90" w:rsidP="00DB5D90">
      <w:pPr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 міської ради на 2014-2017 роки</w:t>
      </w:r>
    </w:p>
    <w:p w:rsidR="00DB5D90" w:rsidRPr="00D846BA" w:rsidRDefault="00DB5D90" w:rsidP="00DB5D90">
      <w:pPr>
        <w:jc w:val="both"/>
        <w:rPr>
          <w:b/>
          <w:i/>
          <w:sz w:val="16"/>
          <w:szCs w:val="16"/>
          <w:lang w:val="uk-UA"/>
        </w:rPr>
      </w:pPr>
    </w:p>
    <w:p w:rsidR="00DB5D90" w:rsidRPr="00D846BA" w:rsidRDefault="00DB5D90" w:rsidP="00DB5D90">
      <w:pPr>
        <w:ind w:firstLine="709"/>
        <w:jc w:val="both"/>
        <w:rPr>
          <w:rStyle w:val="a3"/>
          <w:b w:val="0"/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Рішенням Артемівської міської ради від 23.07.2014 № 6/53-1035 </w:t>
      </w:r>
      <w:r>
        <w:rPr>
          <w:color w:val="000000"/>
          <w:sz w:val="28"/>
          <w:szCs w:val="28"/>
          <w:lang w:val="uk-UA"/>
        </w:rPr>
        <w:t xml:space="preserve">затверджена </w:t>
      </w:r>
      <w:r w:rsidRPr="00F27974">
        <w:rPr>
          <w:rStyle w:val="a3"/>
          <w:sz w:val="28"/>
          <w:szCs w:val="28"/>
          <w:lang w:val="uk-UA"/>
        </w:rPr>
        <w:t>Програма</w:t>
      </w:r>
      <w:r>
        <w:rPr>
          <w:rStyle w:val="a3"/>
          <w:sz w:val="28"/>
          <w:szCs w:val="28"/>
          <w:lang w:val="uk-UA"/>
        </w:rPr>
        <w:t xml:space="preserve"> «місцевих стимулів» для медичних працівників на території </w:t>
      </w:r>
      <w:proofErr w:type="spellStart"/>
      <w:r>
        <w:rPr>
          <w:rStyle w:val="a3"/>
          <w:sz w:val="28"/>
          <w:szCs w:val="28"/>
          <w:lang w:val="uk-UA"/>
        </w:rPr>
        <w:t>Бахмутської</w:t>
      </w:r>
      <w:proofErr w:type="spellEnd"/>
      <w:r>
        <w:rPr>
          <w:rStyle w:val="a3"/>
          <w:sz w:val="28"/>
          <w:szCs w:val="28"/>
          <w:lang w:val="uk-UA"/>
        </w:rPr>
        <w:t xml:space="preserve"> міської ради на 2014 – 2017 роки, </w:t>
      </w:r>
      <w:r w:rsidRPr="00041962">
        <w:rPr>
          <w:sz w:val="28"/>
          <w:szCs w:val="28"/>
          <w:lang w:val="uk-UA"/>
        </w:rPr>
        <w:t xml:space="preserve">зі змінами внесеними до нього рішенням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міської ради від 26.10.2016 </w:t>
      </w:r>
      <w:r>
        <w:rPr>
          <w:sz w:val="28"/>
          <w:szCs w:val="28"/>
          <w:lang w:val="uk-UA"/>
        </w:rPr>
        <w:br/>
        <w:t>№ 6/93-1668.</w:t>
      </w:r>
    </w:p>
    <w:p w:rsidR="00DB5D90" w:rsidRPr="00B65502" w:rsidRDefault="00DB5D90" w:rsidP="00DB5D90">
      <w:pPr>
        <w:ind w:firstLine="709"/>
        <w:jc w:val="both"/>
        <w:rPr>
          <w:sz w:val="16"/>
          <w:szCs w:val="16"/>
          <w:lang w:val="uk-UA"/>
        </w:rPr>
      </w:pPr>
      <w:r>
        <w:rPr>
          <w:sz w:val="28"/>
          <w:szCs w:val="28"/>
          <w:lang w:val="uk-UA"/>
        </w:rPr>
        <w:t xml:space="preserve">Мета </w:t>
      </w:r>
      <w:r>
        <w:rPr>
          <w:rStyle w:val="a3"/>
          <w:sz w:val="28"/>
          <w:szCs w:val="28"/>
          <w:lang w:val="uk-UA"/>
        </w:rPr>
        <w:t xml:space="preserve">Програми «місцевих стимулів» для медичних працівників на території </w:t>
      </w:r>
      <w:proofErr w:type="spellStart"/>
      <w:r>
        <w:rPr>
          <w:rStyle w:val="a3"/>
          <w:sz w:val="28"/>
          <w:szCs w:val="28"/>
          <w:lang w:val="uk-UA"/>
        </w:rPr>
        <w:t>Бахмутської</w:t>
      </w:r>
      <w:proofErr w:type="spellEnd"/>
      <w:r>
        <w:rPr>
          <w:rStyle w:val="a3"/>
          <w:sz w:val="28"/>
          <w:szCs w:val="28"/>
          <w:lang w:val="uk-UA"/>
        </w:rPr>
        <w:t xml:space="preserve"> міської ради на 2014 – 2017 роки - </w:t>
      </w:r>
      <w:r>
        <w:rPr>
          <w:sz w:val="28"/>
          <w:szCs w:val="28"/>
          <w:lang w:val="uk-UA"/>
        </w:rPr>
        <w:t>з</w:t>
      </w:r>
      <w:r w:rsidRPr="000C43C2">
        <w:rPr>
          <w:sz w:val="28"/>
          <w:szCs w:val="28"/>
          <w:lang w:val="uk-UA"/>
        </w:rPr>
        <w:t xml:space="preserve">абезпечення належного рівня надання медичної допомоги мешканцям на території </w:t>
      </w:r>
      <w:proofErr w:type="spellStart"/>
      <w:r>
        <w:rPr>
          <w:sz w:val="28"/>
          <w:szCs w:val="28"/>
          <w:lang w:val="uk-UA"/>
        </w:rPr>
        <w:t>Бахмутської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Pr="000C43C2">
        <w:rPr>
          <w:sz w:val="28"/>
          <w:szCs w:val="28"/>
          <w:lang w:val="uk-UA"/>
        </w:rPr>
        <w:t>міської ради, підвищення якості та ефективності надання доступних медичних послуг, підвищення рівня укомплектованості медичними спеціалістами, престижу та соціального статусу медичних спеціалістів</w:t>
      </w:r>
      <w:r>
        <w:rPr>
          <w:sz w:val="28"/>
          <w:szCs w:val="28"/>
          <w:lang w:val="uk-UA"/>
        </w:rPr>
        <w:t>.</w:t>
      </w: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 xml:space="preserve">Програма включає </w:t>
      </w:r>
      <w:r w:rsidRPr="00E211F0">
        <w:rPr>
          <w:szCs w:val="28"/>
          <w:lang w:val="uk-UA"/>
        </w:rPr>
        <w:t xml:space="preserve">4 </w:t>
      </w:r>
      <w:r>
        <w:rPr>
          <w:szCs w:val="28"/>
          <w:lang w:val="uk-UA"/>
        </w:rPr>
        <w:t xml:space="preserve">розділи </w:t>
      </w:r>
      <w:r w:rsidRPr="00E211F0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та 8 заходів, о</w:t>
      </w:r>
      <w:r w:rsidRPr="00F8795A">
        <w:rPr>
          <w:szCs w:val="28"/>
          <w:lang w:val="uk-UA"/>
        </w:rPr>
        <w:t xml:space="preserve">сновними завданнями </w:t>
      </w:r>
      <w:r>
        <w:rPr>
          <w:szCs w:val="28"/>
          <w:lang w:val="uk-UA"/>
        </w:rPr>
        <w:t xml:space="preserve">яких є забезпечення комунальних </w:t>
      </w:r>
      <w:r>
        <w:rPr>
          <w:color w:val="000000"/>
          <w:szCs w:val="28"/>
          <w:lang w:val="uk-UA" w:eastAsia="ru-RU"/>
        </w:rPr>
        <w:t>закладів охорони здоров'я</w:t>
      </w:r>
      <w:r w:rsidRPr="00A63E5D">
        <w:rPr>
          <w:color w:val="000000"/>
          <w:szCs w:val="28"/>
          <w:lang w:val="uk-UA" w:eastAsia="ru-RU"/>
        </w:rPr>
        <w:t xml:space="preserve"> </w:t>
      </w:r>
      <w:proofErr w:type="spellStart"/>
      <w:r>
        <w:rPr>
          <w:color w:val="000000"/>
          <w:szCs w:val="28"/>
          <w:lang w:val="uk-UA" w:eastAsia="ru-RU"/>
        </w:rPr>
        <w:t>Бахмутської</w:t>
      </w:r>
      <w:proofErr w:type="spellEnd"/>
      <w:r>
        <w:rPr>
          <w:color w:val="000000"/>
          <w:szCs w:val="28"/>
          <w:lang w:val="uk-UA" w:eastAsia="ru-RU"/>
        </w:rPr>
        <w:t xml:space="preserve"> міської ради</w:t>
      </w:r>
      <w:r>
        <w:rPr>
          <w:szCs w:val="28"/>
          <w:lang w:val="uk-UA"/>
        </w:rPr>
        <w:t xml:space="preserve"> лікарями та</w:t>
      </w:r>
      <w:r w:rsidRPr="006E6D13">
        <w:rPr>
          <w:szCs w:val="28"/>
          <w:lang w:val="uk-UA"/>
        </w:rPr>
        <w:t xml:space="preserve"> </w:t>
      </w:r>
      <w:r w:rsidRPr="00455ACA">
        <w:rPr>
          <w:szCs w:val="28"/>
          <w:lang w:val="uk-UA"/>
        </w:rPr>
        <w:t>молодшими спеціалістами з медичною освітою</w:t>
      </w:r>
      <w:r>
        <w:rPr>
          <w:szCs w:val="28"/>
          <w:lang w:val="uk-UA"/>
        </w:rPr>
        <w:t>; забезпечення лікарів житлом; підготовка та перепідготовка лікарів та молодших спеціалістів</w:t>
      </w:r>
      <w:r w:rsidRPr="00455ACA">
        <w:rPr>
          <w:szCs w:val="28"/>
          <w:lang w:val="uk-UA"/>
        </w:rPr>
        <w:t xml:space="preserve"> з медичною освітою</w:t>
      </w:r>
      <w:r>
        <w:rPr>
          <w:szCs w:val="28"/>
          <w:lang w:val="uk-UA"/>
        </w:rPr>
        <w:t>, постійне підвищення їх професійного рівня;  ефективне використання наявних фінансових та кадрових ресурсів, спрямоване на підвищення якості та ефективності надання медичної допомоги.</w:t>
      </w:r>
      <w:r w:rsidRPr="00907D86">
        <w:rPr>
          <w:szCs w:val="28"/>
          <w:lang w:val="uk-UA"/>
        </w:rPr>
        <w:t xml:space="preserve"> </w:t>
      </w:r>
    </w:p>
    <w:p w:rsidR="00DB5D90" w:rsidRDefault="00DB5D90" w:rsidP="00DB5D90">
      <w:pPr>
        <w:pStyle w:val="a6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Програма заслуховувалась щорічно на сесії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ради.</w:t>
      </w:r>
    </w:p>
    <w:p w:rsidR="00DB5D90" w:rsidRDefault="00DB5D90" w:rsidP="00DB5D90">
      <w:pPr>
        <w:pStyle w:val="a6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Бюджет Програми складає 1218,6 тис. грн. </w:t>
      </w:r>
    </w:p>
    <w:p w:rsidR="00DB5D90" w:rsidRPr="001C0479" w:rsidRDefault="00DB5D90" w:rsidP="00DB5D90">
      <w:pPr>
        <w:pStyle w:val="a6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За період реалізації програми були виконані наступні заходи:</w:t>
      </w:r>
    </w:p>
    <w:p w:rsidR="00DB5D90" w:rsidRPr="00B65502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>З метою залучення молоді до роботи за медичною спеціальністю з випускниками шкіл проведено 69 «круглих столів».</w:t>
      </w: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  <w:r w:rsidRPr="001C0479">
        <w:rPr>
          <w:szCs w:val="28"/>
          <w:lang w:val="uk-UA"/>
        </w:rPr>
        <w:lastRenderedPageBreak/>
        <w:t>В засоба</w:t>
      </w:r>
      <w:r>
        <w:rPr>
          <w:szCs w:val="28"/>
          <w:lang w:val="uk-UA"/>
        </w:rPr>
        <w:t xml:space="preserve">х масової інформації розміщено 56 інформаційних матеріалів </w:t>
      </w:r>
      <w:r w:rsidRPr="001C0479">
        <w:rPr>
          <w:szCs w:val="28"/>
          <w:lang w:val="uk-UA"/>
        </w:rPr>
        <w:t xml:space="preserve">про </w:t>
      </w:r>
      <w:r>
        <w:rPr>
          <w:szCs w:val="28"/>
          <w:lang w:val="uk-UA"/>
        </w:rPr>
        <w:t xml:space="preserve">діяльність комунальних закладів охорони здоров’я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</w:t>
      </w:r>
      <w:r w:rsidRPr="00907D86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(далі –КЗОЗ). </w:t>
      </w: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 xml:space="preserve">Наказом департаменту охорони здоров’я обладміністрації від 24.07.2017 № 51 «Про затвердження переліку базових закладів охорони здоров’я Донецької області та безпосередніх керівників лікарів – інтернів для їх підготовки»,  всі КЗОЗ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</w:t>
      </w:r>
      <w:r w:rsidRPr="00D64442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ради визначені базою стажування лікарів-інтернів.</w:t>
      </w: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>Всі керівники лікарів – інтернів атестовані і мають кваліфікаційну категорію.</w:t>
      </w: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</w:p>
    <w:p w:rsidR="00DB5D90" w:rsidRPr="00D846BA" w:rsidRDefault="00DB5D90" w:rsidP="00DB5D90">
      <w:pPr>
        <w:pStyle w:val="a7"/>
        <w:spacing w:after="0"/>
        <w:ind w:left="0"/>
        <w:jc w:val="both"/>
        <w:rPr>
          <w:rFonts w:ascii="Times New Roman" w:hAnsi="Times New Roman"/>
          <w:b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10530D">
        <w:rPr>
          <w:rFonts w:ascii="Times New Roman" w:hAnsi="Times New Roman"/>
          <w:b/>
          <w:i/>
          <w:sz w:val="28"/>
          <w:szCs w:val="28"/>
          <w:lang w:val="uk-UA"/>
        </w:rPr>
        <w:t xml:space="preserve">Укомплектованість лікарями КЗОЗ «ЦПМСД </w:t>
      </w:r>
      <w:proofErr w:type="spellStart"/>
      <w:r w:rsidRPr="0010530D">
        <w:rPr>
          <w:rFonts w:ascii="Times New Roman" w:hAnsi="Times New Roman"/>
          <w:b/>
          <w:i/>
          <w:sz w:val="28"/>
          <w:szCs w:val="28"/>
          <w:lang w:val="uk-UA"/>
        </w:rPr>
        <w:t>Бахмутської</w:t>
      </w:r>
      <w:proofErr w:type="spellEnd"/>
      <w:r w:rsidRPr="0010530D">
        <w:rPr>
          <w:rFonts w:ascii="Times New Roman" w:hAnsi="Times New Roman"/>
          <w:b/>
          <w:i/>
          <w:sz w:val="28"/>
          <w:szCs w:val="28"/>
          <w:lang w:val="uk-UA"/>
        </w:rPr>
        <w:t xml:space="preserve"> міської ради» складає :</w:t>
      </w:r>
    </w:p>
    <w:p w:rsidR="00DB5D90" w:rsidRPr="00D846BA" w:rsidRDefault="00DB5D90" w:rsidP="00DB5D90">
      <w:pPr>
        <w:pStyle w:val="a7"/>
        <w:spacing w:after="0"/>
        <w:ind w:left="0"/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3119"/>
        <w:gridCol w:w="3260"/>
      </w:tblGrid>
      <w:tr w:rsidR="00DB5D90" w:rsidTr="00467B1A">
        <w:tc>
          <w:tcPr>
            <w:tcW w:w="3085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 xml:space="preserve"> 2014 рік</w:t>
            </w:r>
          </w:p>
        </w:tc>
        <w:tc>
          <w:tcPr>
            <w:tcW w:w="3119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2015 рік</w:t>
            </w:r>
          </w:p>
        </w:tc>
        <w:tc>
          <w:tcPr>
            <w:tcW w:w="3260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2016рік</w:t>
            </w:r>
          </w:p>
        </w:tc>
      </w:tr>
      <w:tr w:rsidR="00DB5D90" w:rsidTr="00467B1A">
        <w:tc>
          <w:tcPr>
            <w:tcW w:w="3085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71 особа – 73,5 %</w:t>
            </w:r>
          </w:p>
        </w:tc>
        <w:tc>
          <w:tcPr>
            <w:tcW w:w="3119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65 осіб – 67,3 %</w:t>
            </w:r>
          </w:p>
        </w:tc>
        <w:tc>
          <w:tcPr>
            <w:tcW w:w="3260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65 осіб – 67,3 %</w:t>
            </w:r>
          </w:p>
        </w:tc>
      </w:tr>
    </w:tbl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</w:p>
    <w:p w:rsidR="00DB5D90" w:rsidRPr="0010530D" w:rsidRDefault="00DB5D90" w:rsidP="00DB5D90">
      <w:pPr>
        <w:pStyle w:val="a6"/>
        <w:ind w:firstLine="708"/>
        <w:jc w:val="both"/>
        <w:rPr>
          <w:b/>
          <w:i/>
          <w:szCs w:val="28"/>
          <w:lang w:val="uk-UA"/>
        </w:rPr>
      </w:pPr>
      <w:r w:rsidRPr="0010530D">
        <w:rPr>
          <w:b/>
          <w:i/>
          <w:szCs w:val="28"/>
          <w:lang w:val="uk-UA"/>
        </w:rPr>
        <w:t xml:space="preserve">Укомплектованість молодшими медичними спеціалістами з медичною освітою КЗОЗ «ЦПМСД </w:t>
      </w:r>
      <w:proofErr w:type="spellStart"/>
      <w:r w:rsidRPr="0010530D">
        <w:rPr>
          <w:b/>
          <w:i/>
          <w:szCs w:val="28"/>
          <w:lang w:val="uk-UA"/>
        </w:rPr>
        <w:t>Бахмутської</w:t>
      </w:r>
      <w:proofErr w:type="spellEnd"/>
      <w:r w:rsidRPr="0010530D">
        <w:rPr>
          <w:b/>
          <w:i/>
          <w:szCs w:val="28"/>
          <w:lang w:val="uk-UA"/>
        </w:rPr>
        <w:t xml:space="preserve"> міської ради»</w:t>
      </w:r>
      <w:r>
        <w:rPr>
          <w:b/>
          <w:i/>
          <w:szCs w:val="28"/>
          <w:lang w:val="uk-UA"/>
        </w:rPr>
        <w:t xml:space="preserve"> </w:t>
      </w:r>
      <w:r w:rsidRPr="0010530D">
        <w:rPr>
          <w:b/>
          <w:i/>
          <w:szCs w:val="28"/>
          <w:lang w:val="uk-UA"/>
        </w:rPr>
        <w:t>складає:</w:t>
      </w: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85"/>
        <w:gridCol w:w="3119"/>
        <w:gridCol w:w="3260"/>
      </w:tblGrid>
      <w:tr w:rsidR="00DB5D90" w:rsidTr="00467B1A">
        <w:tc>
          <w:tcPr>
            <w:tcW w:w="3085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2014рік</w:t>
            </w:r>
          </w:p>
        </w:tc>
        <w:tc>
          <w:tcPr>
            <w:tcW w:w="3119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2015рік</w:t>
            </w:r>
          </w:p>
        </w:tc>
        <w:tc>
          <w:tcPr>
            <w:tcW w:w="3260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2016рік</w:t>
            </w:r>
          </w:p>
        </w:tc>
      </w:tr>
      <w:tr w:rsidR="00DB5D90" w:rsidTr="00467B1A">
        <w:tc>
          <w:tcPr>
            <w:tcW w:w="3085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203 особи – 91,7 %</w:t>
            </w:r>
          </w:p>
        </w:tc>
        <w:tc>
          <w:tcPr>
            <w:tcW w:w="3119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204 особи – 92,2 %</w:t>
            </w:r>
          </w:p>
        </w:tc>
        <w:tc>
          <w:tcPr>
            <w:tcW w:w="3260" w:type="dxa"/>
          </w:tcPr>
          <w:p w:rsidR="00DB5D90" w:rsidRPr="008E1377" w:rsidRDefault="00DB5D90" w:rsidP="00467B1A">
            <w:pPr>
              <w:pStyle w:val="a6"/>
              <w:jc w:val="center"/>
              <w:rPr>
                <w:szCs w:val="28"/>
                <w:lang w:val="uk-UA"/>
              </w:rPr>
            </w:pPr>
            <w:r w:rsidRPr="008E1377">
              <w:rPr>
                <w:szCs w:val="28"/>
                <w:lang w:val="uk-UA"/>
              </w:rPr>
              <w:t>191 особа – 86,3%</w:t>
            </w:r>
          </w:p>
        </w:tc>
      </w:tr>
    </w:tbl>
    <w:p w:rsidR="00DB5D90" w:rsidRPr="00D846BA" w:rsidRDefault="00DB5D90" w:rsidP="00DB5D90">
      <w:pPr>
        <w:pStyle w:val="a7"/>
        <w:spacing w:after="0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DB5D90" w:rsidRPr="00B65502" w:rsidRDefault="00DB5D90" w:rsidP="00DB5D90">
      <w:pPr>
        <w:pStyle w:val="a7"/>
        <w:spacing w:after="0"/>
        <w:ind w:left="0" w:firstLine="708"/>
        <w:jc w:val="both"/>
        <w:rPr>
          <w:rFonts w:ascii="Times New Roman" w:hAnsi="Times New Roman"/>
          <w:sz w:val="16"/>
          <w:szCs w:val="16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У зв’язку зі змінами</w:t>
      </w:r>
      <w:r w:rsidRPr="000F35FB">
        <w:rPr>
          <w:rFonts w:ascii="Times New Roman" w:hAnsi="Times New Roman"/>
          <w:sz w:val="28"/>
          <w:szCs w:val="28"/>
          <w:lang w:val="uk-UA"/>
        </w:rPr>
        <w:t xml:space="preserve"> адміністративних меж </w:t>
      </w:r>
      <w:proofErr w:type="spellStart"/>
      <w:r w:rsidRPr="000F35FB">
        <w:rPr>
          <w:rFonts w:ascii="Times New Roman" w:hAnsi="Times New Roman"/>
          <w:sz w:val="28"/>
          <w:szCs w:val="28"/>
          <w:lang w:val="uk-UA"/>
        </w:rPr>
        <w:t>Бахмутського</w:t>
      </w:r>
      <w:proofErr w:type="spellEnd"/>
      <w:r w:rsidRPr="000F35FB">
        <w:rPr>
          <w:rFonts w:ascii="Times New Roman" w:hAnsi="Times New Roman"/>
          <w:sz w:val="28"/>
          <w:szCs w:val="28"/>
          <w:lang w:val="uk-UA"/>
        </w:rPr>
        <w:t xml:space="preserve"> району та </w:t>
      </w:r>
      <w:proofErr w:type="spellStart"/>
      <w:r w:rsidRPr="000F35FB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0F35FB"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, а також скорочення вакантних ставок, </w:t>
      </w:r>
      <w:r w:rsidRPr="000B174A">
        <w:rPr>
          <w:rFonts w:ascii="Times New Roman" w:hAnsi="Times New Roman"/>
          <w:sz w:val="28"/>
          <w:szCs w:val="28"/>
          <w:lang w:val="uk-UA"/>
        </w:rPr>
        <w:t>за 9 місяців 2017 року</w:t>
      </w:r>
      <w:r>
        <w:rPr>
          <w:rFonts w:ascii="Times New Roman" w:hAnsi="Times New Roman"/>
          <w:sz w:val="28"/>
          <w:szCs w:val="28"/>
          <w:lang w:val="uk-UA"/>
        </w:rPr>
        <w:t xml:space="preserve"> укомплектованість лікарями в </w:t>
      </w:r>
      <w:r w:rsidRPr="000B174A">
        <w:rPr>
          <w:rFonts w:ascii="Times New Roman" w:hAnsi="Times New Roman"/>
          <w:sz w:val="28"/>
          <w:szCs w:val="28"/>
          <w:lang w:val="uk-UA"/>
        </w:rPr>
        <w:t xml:space="preserve">КЗОЗ «ЦПМСД </w:t>
      </w:r>
      <w:proofErr w:type="spellStart"/>
      <w:r w:rsidRPr="000B174A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0B174A">
        <w:rPr>
          <w:rFonts w:ascii="Times New Roman" w:hAnsi="Times New Roman"/>
          <w:sz w:val="28"/>
          <w:szCs w:val="28"/>
          <w:lang w:val="uk-UA"/>
        </w:rPr>
        <w:t xml:space="preserve"> міської ради»</w:t>
      </w:r>
      <w:r w:rsidRPr="000B174A">
        <w:rPr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складає 75,1</w:t>
      </w:r>
      <w:r w:rsidRPr="00296682">
        <w:rPr>
          <w:rFonts w:ascii="Times New Roman" w:hAnsi="Times New Roman"/>
          <w:sz w:val="28"/>
          <w:szCs w:val="28"/>
          <w:lang w:val="uk-UA"/>
        </w:rPr>
        <w:t>% (50 осіб), медичних спеціалістів з медичною освітою – 137 осіб – 93 %.</w:t>
      </w:r>
    </w:p>
    <w:p w:rsidR="00DB5D90" w:rsidRDefault="00DB5D90" w:rsidP="00DB5D90">
      <w:pPr>
        <w:ind w:left="360" w:firstLine="34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2014 року лікарі закладу проходять перенавчання за спеціальністю «Загальна практика-сімейна медицина»:</w:t>
      </w:r>
    </w:p>
    <w:p w:rsidR="00DB5D90" w:rsidRDefault="00DB5D90" w:rsidP="00DB5D90">
      <w:pPr>
        <w:ind w:left="360" w:firstLine="34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Пройшли курси за спеціальністю ЗП-СМ: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158"/>
        <w:gridCol w:w="2268"/>
        <w:gridCol w:w="2268"/>
        <w:gridCol w:w="2410"/>
      </w:tblGrid>
      <w:tr w:rsidR="00DB5D90" w:rsidTr="00467B1A">
        <w:trPr>
          <w:trHeight w:val="649"/>
        </w:trPr>
        <w:tc>
          <w:tcPr>
            <w:tcW w:w="2158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2014 рік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2015 рік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2016 рік</w:t>
            </w:r>
          </w:p>
        </w:tc>
        <w:tc>
          <w:tcPr>
            <w:tcW w:w="2410" w:type="dxa"/>
          </w:tcPr>
          <w:p w:rsidR="00DB5D90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 xml:space="preserve">за 9 місяців </w:t>
            </w:r>
          </w:p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 xml:space="preserve"> 2017 року</w:t>
            </w:r>
          </w:p>
        </w:tc>
      </w:tr>
      <w:tr w:rsidR="00DB5D90" w:rsidTr="00467B1A">
        <w:tc>
          <w:tcPr>
            <w:tcW w:w="2158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5 лікарів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3 лікаря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відсутні</w:t>
            </w:r>
          </w:p>
        </w:tc>
        <w:tc>
          <w:tcPr>
            <w:tcW w:w="2410" w:type="dxa"/>
          </w:tcPr>
          <w:p w:rsidR="00DB5D90" w:rsidRPr="008E1377" w:rsidRDefault="00DB5D90" w:rsidP="00467B1A">
            <w:pPr>
              <w:jc w:val="center"/>
              <w:rPr>
                <w:sz w:val="28"/>
                <w:szCs w:val="28"/>
                <w:lang w:val="uk-UA"/>
              </w:rPr>
            </w:pPr>
            <w:r w:rsidRPr="008E1377">
              <w:rPr>
                <w:sz w:val="28"/>
                <w:szCs w:val="28"/>
                <w:lang w:val="uk-UA"/>
              </w:rPr>
              <w:t>3 лікаря</w:t>
            </w:r>
          </w:p>
        </w:tc>
      </w:tr>
    </w:tbl>
    <w:p w:rsidR="00DB5D90" w:rsidRPr="00D846BA" w:rsidRDefault="00DB5D90" w:rsidP="00DB5D90">
      <w:pPr>
        <w:pStyle w:val="a6"/>
        <w:jc w:val="both"/>
        <w:rPr>
          <w:sz w:val="16"/>
          <w:szCs w:val="16"/>
          <w:lang w:val="uk-UA"/>
        </w:rPr>
      </w:pPr>
    </w:p>
    <w:p w:rsidR="00DB5D90" w:rsidRPr="00D846BA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  <w:r>
        <w:rPr>
          <w:szCs w:val="28"/>
          <w:lang w:val="uk-UA"/>
        </w:rPr>
        <w:t>На теперішній час укомплектованість практикуючими лікарями складає – 36 осіб  – 72 % (лікарі дільничні терапевти – 15 осіб – 41.6 %, дільничні педіатри – 9 осіб – 25 %, лікарі «загальна практика – сімейна медицина» (далі – ЗП – СМ) - 12 осіб – 33.3 %.</w:t>
      </w:r>
    </w:p>
    <w:p w:rsidR="00DB5D90" w:rsidRDefault="00DB5D90" w:rsidP="00DB5D90">
      <w:pPr>
        <w:pStyle w:val="a7"/>
        <w:spacing w:after="0"/>
        <w:ind w:left="0" w:firstLine="72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Одним із найважливіших заходів Програми «місцевих стимулів» було підвищення кваліфікації медичних працівників. </w:t>
      </w:r>
      <w:r w:rsidRPr="00EC775E">
        <w:rPr>
          <w:rFonts w:ascii="Times New Roman" w:hAnsi="Times New Roman"/>
          <w:sz w:val="28"/>
          <w:szCs w:val="28"/>
          <w:lang w:val="uk-UA"/>
        </w:rPr>
        <w:t xml:space="preserve">З 2015 року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Бахмутський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66E50">
        <w:rPr>
          <w:rFonts w:ascii="Times New Roman" w:hAnsi="Times New Roman"/>
          <w:sz w:val="28"/>
          <w:szCs w:val="28"/>
          <w:lang w:val="uk-UA"/>
        </w:rPr>
        <w:t xml:space="preserve">медичний коледж </w:t>
      </w:r>
      <w:r w:rsidRPr="00EC775E">
        <w:rPr>
          <w:rFonts w:ascii="Times New Roman" w:hAnsi="Times New Roman"/>
          <w:sz w:val="28"/>
          <w:szCs w:val="28"/>
          <w:lang w:val="uk-UA"/>
        </w:rPr>
        <w:t xml:space="preserve">має ліцензію на проходження підвищення кваліфікації молодших спеціалістів з медичною освітою і </w:t>
      </w:r>
      <w:r>
        <w:rPr>
          <w:rFonts w:ascii="Times New Roman" w:hAnsi="Times New Roman"/>
          <w:sz w:val="28"/>
          <w:szCs w:val="28"/>
          <w:lang w:val="uk-UA"/>
        </w:rPr>
        <w:t>в</w:t>
      </w:r>
      <w:r w:rsidRPr="00EC775E">
        <w:rPr>
          <w:rFonts w:ascii="Times New Roman" w:hAnsi="Times New Roman"/>
          <w:sz w:val="28"/>
          <w:szCs w:val="28"/>
          <w:lang w:val="uk-UA"/>
        </w:rPr>
        <w:t xml:space="preserve"> 2016-2017 році молодші медичні сестри з медичною освітою проходять курси безкоштовно.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>Згідно плану та графіку проходження курсів підвищення кваліфікації, лікарі та медичні сестри з медичною освітою атестовані на 100%.</w:t>
      </w:r>
    </w:p>
    <w:p w:rsidR="00DB5D90" w:rsidRPr="00D846BA" w:rsidRDefault="00DB5D90" w:rsidP="00DB5D90">
      <w:pPr>
        <w:ind w:left="360" w:firstLine="348"/>
        <w:jc w:val="both"/>
        <w:rPr>
          <w:sz w:val="16"/>
          <w:szCs w:val="16"/>
          <w:lang w:val="uk-UA"/>
        </w:rPr>
      </w:pPr>
    </w:p>
    <w:p w:rsidR="00DB5D90" w:rsidRPr="00B65502" w:rsidRDefault="00DB5D90" w:rsidP="00DB5D90">
      <w:pPr>
        <w:ind w:left="360" w:firstLine="348"/>
        <w:jc w:val="both"/>
        <w:rPr>
          <w:sz w:val="16"/>
          <w:szCs w:val="16"/>
          <w:lang w:val="uk-UA"/>
        </w:rPr>
      </w:pPr>
      <w:r w:rsidRPr="00650AA6">
        <w:rPr>
          <w:sz w:val="28"/>
          <w:szCs w:val="28"/>
          <w:lang w:val="uk-UA"/>
        </w:rPr>
        <w:t>За рахунок місцевого бюджету витрачено коштів на курси підвищення кваліфікації та перенавчання: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376"/>
        <w:gridCol w:w="2552"/>
        <w:gridCol w:w="2410"/>
        <w:gridCol w:w="2268"/>
      </w:tblGrid>
      <w:tr w:rsidR="00DB5D90" w:rsidTr="00467B1A">
        <w:tc>
          <w:tcPr>
            <w:tcW w:w="4928" w:type="dxa"/>
            <w:gridSpan w:val="2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Лікарі</w:t>
            </w:r>
          </w:p>
        </w:tc>
        <w:tc>
          <w:tcPr>
            <w:tcW w:w="4678" w:type="dxa"/>
            <w:gridSpan w:val="2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Медичні сестри</w:t>
            </w:r>
          </w:p>
        </w:tc>
      </w:tr>
      <w:tr w:rsidR="00DB5D90" w:rsidTr="00467B1A">
        <w:trPr>
          <w:trHeight w:val="791"/>
        </w:trPr>
        <w:tc>
          <w:tcPr>
            <w:tcW w:w="2376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Заплановано</w:t>
            </w:r>
          </w:p>
        </w:tc>
        <w:tc>
          <w:tcPr>
            <w:tcW w:w="2552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Фактичне виконання</w:t>
            </w:r>
          </w:p>
        </w:tc>
        <w:tc>
          <w:tcPr>
            <w:tcW w:w="2410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Заплановано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Фактичне виконання</w:t>
            </w:r>
          </w:p>
        </w:tc>
      </w:tr>
      <w:tr w:rsidR="00DB5D90" w:rsidRPr="005D2BC0" w:rsidTr="00467B1A">
        <w:tc>
          <w:tcPr>
            <w:tcW w:w="9606" w:type="dxa"/>
            <w:gridSpan w:val="4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2014 рік</w:t>
            </w:r>
          </w:p>
        </w:tc>
      </w:tr>
      <w:tr w:rsidR="00DB5D90" w:rsidRPr="005D2BC0" w:rsidTr="00467B1A">
        <w:tc>
          <w:tcPr>
            <w:tcW w:w="2376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22.3</w:t>
            </w:r>
          </w:p>
        </w:tc>
        <w:tc>
          <w:tcPr>
            <w:tcW w:w="2552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6.320 (28.3%)</w:t>
            </w:r>
          </w:p>
        </w:tc>
        <w:tc>
          <w:tcPr>
            <w:tcW w:w="2410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DB5D90" w:rsidRPr="005D2BC0" w:rsidTr="00467B1A">
        <w:tc>
          <w:tcPr>
            <w:tcW w:w="9606" w:type="dxa"/>
            <w:gridSpan w:val="4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2015 рік</w:t>
            </w:r>
          </w:p>
        </w:tc>
      </w:tr>
      <w:tr w:rsidR="00DB5D90" w:rsidRPr="005D2BC0" w:rsidTr="00467B1A">
        <w:tc>
          <w:tcPr>
            <w:tcW w:w="2376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27.8</w:t>
            </w:r>
          </w:p>
        </w:tc>
        <w:tc>
          <w:tcPr>
            <w:tcW w:w="2552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9.160 (32.9%)</w:t>
            </w:r>
          </w:p>
        </w:tc>
        <w:tc>
          <w:tcPr>
            <w:tcW w:w="2410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27.8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20.534 (97.8%)</w:t>
            </w:r>
          </w:p>
        </w:tc>
      </w:tr>
      <w:tr w:rsidR="00DB5D90" w:rsidRPr="005D2BC0" w:rsidTr="00467B1A">
        <w:tc>
          <w:tcPr>
            <w:tcW w:w="9606" w:type="dxa"/>
            <w:gridSpan w:val="4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2016 рік</w:t>
            </w:r>
          </w:p>
        </w:tc>
      </w:tr>
      <w:tr w:rsidR="00DB5D90" w:rsidRPr="005D2BC0" w:rsidTr="00467B1A">
        <w:tc>
          <w:tcPr>
            <w:tcW w:w="2376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2552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410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  <w:tr w:rsidR="00DB5D90" w:rsidRPr="005D2BC0" w:rsidTr="00467B1A">
        <w:tc>
          <w:tcPr>
            <w:tcW w:w="9606" w:type="dxa"/>
            <w:gridSpan w:val="4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2017 рік</w:t>
            </w:r>
          </w:p>
        </w:tc>
      </w:tr>
      <w:tr w:rsidR="00DB5D90" w:rsidRPr="005D2BC0" w:rsidTr="00467B1A">
        <w:trPr>
          <w:trHeight w:val="421"/>
        </w:trPr>
        <w:tc>
          <w:tcPr>
            <w:tcW w:w="2376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36.0</w:t>
            </w:r>
          </w:p>
        </w:tc>
        <w:tc>
          <w:tcPr>
            <w:tcW w:w="2552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9.0 (25%)</w:t>
            </w:r>
          </w:p>
        </w:tc>
        <w:tc>
          <w:tcPr>
            <w:tcW w:w="2410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2268" w:type="dxa"/>
          </w:tcPr>
          <w:p w:rsidR="00DB5D90" w:rsidRPr="008E1377" w:rsidRDefault="00DB5D90" w:rsidP="00467B1A">
            <w:pPr>
              <w:pStyle w:val="a7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E1377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</w:tr>
    </w:tbl>
    <w:p w:rsidR="00DB5D90" w:rsidRDefault="00DB5D90" w:rsidP="00DB5D90">
      <w:pPr>
        <w:shd w:val="clear" w:color="auto" w:fill="FFFFFF"/>
        <w:ind w:firstLine="709"/>
        <w:jc w:val="both"/>
        <w:rPr>
          <w:color w:val="000000"/>
          <w:sz w:val="16"/>
          <w:szCs w:val="16"/>
          <w:lang w:val="uk-UA"/>
        </w:rPr>
      </w:pPr>
    </w:p>
    <w:p w:rsidR="00DB5D90" w:rsidRDefault="00DB5D90" w:rsidP="00DB5D90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 </w:t>
      </w:r>
      <w:r w:rsidRPr="00D846BA">
        <w:rPr>
          <w:sz w:val="28"/>
          <w:szCs w:val="28"/>
          <w:lang w:val="uk-UA"/>
        </w:rPr>
        <w:t xml:space="preserve"> 2015 по 2017 рр. дві студентки </w:t>
      </w:r>
      <w:r>
        <w:rPr>
          <w:sz w:val="28"/>
          <w:szCs w:val="28"/>
          <w:lang w:val="en-US"/>
        </w:rPr>
        <w:t>V</w:t>
      </w:r>
      <w:r w:rsidRPr="00170B57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VI</w:t>
      </w:r>
      <w:r w:rsidRPr="00170B57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курсів </w:t>
      </w:r>
      <w:r w:rsidRPr="00D846BA">
        <w:rPr>
          <w:color w:val="000000"/>
          <w:sz w:val="28"/>
          <w:szCs w:val="28"/>
          <w:lang w:val="uk-UA"/>
        </w:rPr>
        <w:t>Запорізького державного медичного університету</w:t>
      </w:r>
      <w:r w:rsidRPr="00D846BA">
        <w:rPr>
          <w:sz w:val="28"/>
          <w:szCs w:val="28"/>
          <w:lang w:val="uk-UA"/>
        </w:rPr>
        <w:t xml:space="preserve"> навчалися за рахунок коштів міського бюджету на загальну суму 79,4 тис. грн. З 01.08.2017 року </w:t>
      </w:r>
      <w:r>
        <w:rPr>
          <w:sz w:val="28"/>
          <w:szCs w:val="28"/>
          <w:lang w:val="uk-UA"/>
        </w:rPr>
        <w:t xml:space="preserve">приступили до інтернатури та проходять її за </w:t>
      </w:r>
      <w:r w:rsidRPr="00D846BA">
        <w:rPr>
          <w:sz w:val="28"/>
          <w:szCs w:val="28"/>
          <w:lang w:val="uk-UA"/>
        </w:rPr>
        <w:t>кошти міського бюджету (загальна сума – 8.580 тис.</w:t>
      </w:r>
      <w:r>
        <w:rPr>
          <w:sz w:val="28"/>
          <w:szCs w:val="28"/>
          <w:lang w:val="uk-UA"/>
        </w:rPr>
        <w:t xml:space="preserve"> </w:t>
      </w:r>
      <w:r w:rsidRPr="00D846BA">
        <w:rPr>
          <w:sz w:val="28"/>
          <w:szCs w:val="28"/>
          <w:lang w:val="uk-UA"/>
        </w:rPr>
        <w:t xml:space="preserve">грн.) з подальшим відпрацюванням в КЗОЗ «ЦПМСД </w:t>
      </w:r>
      <w:proofErr w:type="spellStart"/>
      <w:r w:rsidRPr="00D846BA">
        <w:rPr>
          <w:sz w:val="28"/>
          <w:szCs w:val="28"/>
          <w:lang w:val="uk-UA"/>
        </w:rPr>
        <w:t>Бахмутської</w:t>
      </w:r>
      <w:proofErr w:type="spellEnd"/>
      <w:r w:rsidRPr="00D846BA">
        <w:rPr>
          <w:sz w:val="28"/>
          <w:szCs w:val="28"/>
          <w:lang w:val="uk-UA"/>
        </w:rPr>
        <w:t xml:space="preserve"> міської ради». </w:t>
      </w:r>
    </w:p>
    <w:p w:rsidR="00DB5D90" w:rsidRDefault="00DB5D90" w:rsidP="00DB5D90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D846BA">
        <w:rPr>
          <w:sz w:val="28"/>
          <w:szCs w:val="28"/>
          <w:lang w:val="uk-UA"/>
        </w:rPr>
        <w:t xml:space="preserve">По Програмі «місцевих стимулів» двом молодим спеціалістам – лікарям загальної практики – сімейним лікарям було надано житло у гуртожитку за адресою: м. </w:t>
      </w:r>
      <w:proofErr w:type="spellStart"/>
      <w:r w:rsidRPr="00D846BA">
        <w:rPr>
          <w:sz w:val="28"/>
          <w:szCs w:val="28"/>
          <w:lang w:val="uk-UA"/>
        </w:rPr>
        <w:t>Бахмут</w:t>
      </w:r>
      <w:proofErr w:type="spellEnd"/>
      <w:r w:rsidRPr="00D846BA">
        <w:rPr>
          <w:sz w:val="28"/>
          <w:szCs w:val="28"/>
          <w:lang w:val="uk-UA"/>
        </w:rPr>
        <w:t>, вул. Оборони,</w:t>
      </w:r>
      <w:r w:rsidRPr="00B65502">
        <w:rPr>
          <w:sz w:val="28"/>
          <w:szCs w:val="28"/>
          <w:lang w:val="uk-UA"/>
        </w:rPr>
        <w:t xml:space="preserve">19 </w:t>
      </w:r>
    </w:p>
    <w:p w:rsidR="00DB5D90" w:rsidRDefault="00DB5D90" w:rsidP="00DB5D90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 w:rsidRPr="00B65502">
        <w:rPr>
          <w:sz w:val="28"/>
          <w:szCs w:val="28"/>
          <w:lang w:val="uk-UA"/>
        </w:rPr>
        <w:t xml:space="preserve">Кожен рік надаються заявки до департаменту охорони здоров’я облдержадміністрації на молодих спеціалістів-лікарів ЗП-СМ </w:t>
      </w:r>
      <w:r w:rsidRPr="00B65502">
        <w:rPr>
          <w:color w:val="000000"/>
          <w:sz w:val="28"/>
          <w:szCs w:val="28"/>
          <w:lang w:val="uk-UA"/>
        </w:rPr>
        <w:t xml:space="preserve">щодо потреби в кадрових ресурсах КЗОЗ </w:t>
      </w:r>
      <w:proofErr w:type="spellStart"/>
      <w:r w:rsidRPr="00B65502">
        <w:rPr>
          <w:color w:val="000000"/>
          <w:sz w:val="28"/>
          <w:szCs w:val="28"/>
          <w:lang w:val="uk-UA"/>
        </w:rPr>
        <w:t>Бахмутської</w:t>
      </w:r>
      <w:proofErr w:type="spellEnd"/>
      <w:r w:rsidRPr="00B65502">
        <w:rPr>
          <w:color w:val="000000"/>
          <w:sz w:val="28"/>
          <w:szCs w:val="28"/>
          <w:lang w:val="uk-UA"/>
        </w:rPr>
        <w:t xml:space="preserve"> міської ради.</w:t>
      </w:r>
    </w:p>
    <w:p w:rsidR="00DB5D90" w:rsidRPr="00B65502" w:rsidRDefault="00DB5D90" w:rsidP="00DB5D90">
      <w:pPr>
        <w:shd w:val="clear" w:color="auto" w:fill="FFFFFF"/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Заключний звіт про результати виконання Програми «місцевих стимулів» для медичних працівників на території </w:t>
      </w:r>
      <w:proofErr w:type="spellStart"/>
      <w:r>
        <w:rPr>
          <w:color w:val="000000"/>
          <w:sz w:val="28"/>
          <w:szCs w:val="28"/>
          <w:lang w:val="uk-UA"/>
        </w:rPr>
        <w:t>Бахмутської</w:t>
      </w:r>
      <w:proofErr w:type="spellEnd"/>
      <w:r>
        <w:rPr>
          <w:color w:val="000000"/>
          <w:sz w:val="28"/>
          <w:szCs w:val="28"/>
          <w:lang w:val="uk-UA"/>
        </w:rPr>
        <w:t xml:space="preserve"> міської ради на 2014-2017 роки» (додається). </w:t>
      </w:r>
    </w:p>
    <w:p w:rsidR="00DB5D90" w:rsidRDefault="00DB5D90" w:rsidP="00DB5D90">
      <w:pPr>
        <w:pStyle w:val="a6"/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Просимо Вас внести  дане питання на розгляд сесії </w:t>
      </w: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ради, яка відбудеться у грудні 2017 року.</w:t>
      </w:r>
    </w:p>
    <w:p w:rsidR="00DB5D90" w:rsidRPr="00B65502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</w:p>
    <w:p w:rsidR="00DB5D90" w:rsidRPr="004813F3" w:rsidRDefault="00DB5D90" w:rsidP="00DB5D90">
      <w:pPr>
        <w:pStyle w:val="a6"/>
        <w:ind w:firstLine="708"/>
        <w:jc w:val="both"/>
        <w:rPr>
          <w:sz w:val="16"/>
          <w:szCs w:val="16"/>
          <w:lang w:val="uk-UA"/>
        </w:rPr>
      </w:pPr>
    </w:p>
    <w:p w:rsidR="00DB5D90" w:rsidRPr="004813F3" w:rsidRDefault="00DB5D90" w:rsidP="00DB5D90">
      <w:pPr>
        <w:pStyle w:val="a6"/>
        <w:jc w:val="both"/>
        <w:rPr>
          <w:sz w:val="16"/>
          <w:szCs w:val="16"/>
          <w:lang w:val="uk-UA"/>
        </w:rPr>
      </w:pPr>
    </w:p>
    <w:p w:rsidR="00DB5D90" w:rsidRDefault="00DB5D90" w:rsidP="00DB5D90">
      <w:pPr>
        <w:pStyle w:val="a6"/>
        <w:jc w:val="both"/>
        <w:rPr>
          <w:szCs w:val="28"/>
          <w:lang w:val="uk-UA"/>
        </w:rPr>
      </w:pPr>
      <w:r>
        <w:rPr>
          <w:szCs w:val="28"/>
          <w:lang w:val="uk-UA"/>
        </w:rPr>
        <w:t>Начальник Управління охорони здоров’я</w:t>
      </w:r>
    </w:p>
    <w:p w:rsidR="00DB5D90" w:rsidRPr="00B65502" w:rsidRDefault="00DB5D90" w:rsidP="00DB5D90">
      <w:pPr>
        <w:pStyle w:val="a6"/>
        <w:jc w:val="both"/>
        <w:rPr>
          <w:szCs w:val="28"/>
          <w:lang w:val="uk-UA"/>
        </w:rPr>
      </w:pPr>
      <w:proofErr w:type="spellStart"/>
      <w:r>
        <w:rPr>
          <w:szCs w:val="28"/>
          <w:lang w:val="uk-UA"/>
        </w:rPr>
        <w:t>Бахмутської</w:t>
      </w:r>
      <w:proofErr w:type="spellEnd"/>
      <w:r>
        <w:rPr>
          <w:szCs w:val="28"/>
          <w:lang w:val="uk-UA"/>
        </w:rPr>
        <w:t xml:space="preserve"> міської ради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О.О.Миронова</w:t>
      </w:r>
    </w:p>
    <w:p w:rsidR="00DB5D90" w:rsidRPr="004813F3" w:rsidRDefault="00DB5D90" w:rsidP="00DB5D90">
      <w:pPr>
        <w:pStyle w:val="a6"/>
        <w:jc w:val="both"/>
        <w:rPr>
          <w:sz w:val="18"/>
          <w:szCs w:val="18"/>
          <w:lang w:val="uk-UA"/>
        </w:rPr>
      </w:pPr>
    </w:p>
    <w:p w:rsidR="00DB5D90" w:rsidRPr="004813F3" w:rsidRDefault="00DB5D90" w:rsidP="00DB5D90">
      <w:pPr>
        <w:pStyle w:val="a6"/>
        <w:jc w:val="both"/>
        <w:rPr>
          <w:sz w:val="18"/>
          <w:szCs w:val="18"/>
          <w:lang w:val="uk-UA"/>
        </w:rPr>
      </w:pPr>
    </w:p>
    <w:p w:rsidR="00DB5D90" w:rsidRDefault="00DB5D90" w:rsidP="00DB5D90">
      <w:pPr>
        <w:pStyle w:val="a6"/>
        <w:jc w:val="both"/>
        <w:rPr>
          <w:szCs w:val="28"/>
          <w:lang w:val="uk-UA"/>
        </w:rPr>
      </w:pPr>
      <w:r>
        <w:rPr>
          <w:szCs w:val="28"/>
          <w:lang w:val="uk-UA"/>
        </w:rPr>
        <w:t>Узгоджено:</w:t>
      </w:r>
    </w:p>
    <w:p w:rsidR="00DB5D90" w:rsidRPr="00AB4C86" w:rsidRDefault="00DB5D90" w:rsidP="00DB5D90">
      <w:pPr>
        <w:pStyle w:val="a6"/>
        <w:jc w:val="both"/>
        <w:rPr>
          <w:szCs w:val="28"/>
          <w:lang w:val="uk-UA"/>
        </w:rPr>
      </w:pPr>
      <w:r>
        <w:rPr>
          <w:szCs w:val="28"/>
          <w:lang w:val="uk-UA"/>
        </w:rPr>
        <w:t>Заступник міського голови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>Ф.К.Федоров</w:t>
      </w: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Default="00DB5D90">
      <w:pPr>
        <w:rPr>
          <w:lang w:val="uk-UA"/>
        </w:rPr>
      </w:pPr>
    </w:p>
    <w:p w:rsidR="00DB5D90" w:rsidRPr="004E77B9" w:rsidRDefault="00DB5D90" w:rsidP="00DB5D90">
      <w:pPr>
        <w:jc w:val="center"/>
        <w:rPr>
          <w:b/>
          <w:sz w:val="28"/>
          <w:szCs w:val="28"/>
        </w:rPr>
      </w:pPr>
      <w:r w:rsidRPr="004E77B9">
        <w:rPr>
          <w:b/>
          <w:sz w:val="28"/>
          <w:szCs w:val="28"/>
        </w:rPr>
        <w:lastRenderedPageBreak/>
        <w:t>ЗАКЛЮЧНИЙ ЗВІТ</w:t>
      </w:r>
    </w:p>
    <w:p w:rsidR="00DB5D90" w:rsidRPr="004E77B9" w:rsidRDefault="00DB5D90" w:rsidP="00DB5D90">
      <w:pPr>
        <w:jc w:val="center"/>
        <w:rPr>
          <w:b/>
          <w:sz w:val="28"/>
          <w:szCs w:val="28"/>
        </w:rPr>
      </w:pPr>
      <w:r w:rsidRPr="004E77B9">
        <w:rPr>
          <w:b/>
          <w:sz w:val="28"/>
          <w:szCs w:val="28"/>
        </w:rPr>
        <w:t xml:space="preserve"> про </w:t>
      </w:r>
      <w:proofErr w:type="spellStart"/>
      <w:r w:rsidRPr="004E77B9">
        <w:rPr>
          <w:b/>
          <w:sz w:val="28"/>
          <w:szCs w:val="28"/>
        </w:rPr>
        <w:t>результати</w:t>
      </w:r>
      <w:proofErr w:type="spellEnd"/>
      <w:r w:rsidRPr="004E77B9">
        <w:rPr>
          <w:b/>
          <w:sz w:val="28"/>
          <w:szCs w:val="28"/>
        </w:rPr>
        <w:t xml:space="preserve"> </w:t>
      </w:r>
      <w:proofErr w:type="spellStart"/>
      <w:r w:rsidRPr="004E77B9">
        <w:rPr>
          <w:b/>
          <w:sz w:val="28"/>
          <w:szCs w:val="28"/>
        </w:rPr>
        <w:t>виконання</w:t>
      </w:r>
      <w:proofErr w:type="spellEnd"/>
      <w:r w:rsidRPr="004E77B9">
        <w:rPr>
          <w:b/>
          <w:sz w:val="28"/>
          <w:szCs w:val="28"/>
        </w:rPr>
        <w:t xml:space="preserve"> </w:t>
      </w:r>
    </w:p>
    <w:p w:rsidR="00DB5D90" w:rsidRPr="00172446" w:rsidRDefault="00DB5D90" w:rsidP="00DB5D90">
      <w:pPr>
        <w:jc w:val="center"/>
        <w:rPr>
          <w:b/>
          <w:i/>
          <w:sz w:val="16"/>
          <w:szCs w:val="16"/>
        </w:rPr>
      </w:pPr>
      <w:proofErr w:type="spellStart"/>
      <w:r w:rsidRPr="00172446">
        <w:rPr>
          <w:b/>
          <w:i/>
          <w:sz w:val="28"/>
          <w:szCs w:val="28"/>
        </w:rPr>
        <w:t>Програми</w:t>
      </w:r>
      <w:proofErr w:type="spellEnd"/>
      <w:r w:rsidRPr="00172446">
        <w:rPr>
          <w:b/>
          <w:i/>
          <w:sz w:val="28"/>
          <w:szCs w:val="28"/>
        </w:rPr>
        <w:t xml:space="preserve"> «</w:t>
      </w:r>
      <w:proofErr w:type="spellStart"/>
      <w:r w:rsidRPr="00172446">
        <w:rPr>
          <w:b/>
          <w:i/>
          <w:sz w:val="28"/>
          <w:szCs w:val="28"/>
        </w:rPr>
        <w:t>місцевих</w:t>
      </w:r>
      <w:proofErr w:type="spellEnd"/>
      <w:r w:rsidRPr="00172446">
        <w:rPr>
          <w:b/>
          <w:i/>
          <w:sz w:val="28"/>
          <w:szCs w:val="28"/>
        </w:rPr>
        <w:t xml:space="preserve"> </w:t>
      </w:r>
      <w:proofErr w:type="spellStart"/>
      <w:r w:rsidRPr="00172446">
        <w:rPr>
          <w:b/>
          <w:i/>
          <w:sz w:val="28"/>
          <w:szCs w:val="28"/>
        </w:rPr>
        <w:t>стимулі</w:t>
      </w:r>
      <w:proofErr w:type="gramStart"/>
      <w:r w:rsidRPr="00172446">
        <w:rPr>
          <w:b/>
          <w:i/>
          <w:sz w:val="28"/>
          <w:szCs w:val="28"/>
        </w:rPr>
        <w:t>в</w:t>
      </w:r>
      <w:proofErr w:type="spellEnd"/>
      <w:proofErr w:type="gramEnd"/>
      <w:r w:rsidRPr="00172446">
        <w:rPr>
          <w:b/>
          <w:i/>
          <w:sz w:val="28"/>
          <w:szCs w:val="28"/>
        </w:rPr>
        <w:t xml:space="preserve">»  для </w:t>
      </w:r>
      <w:proofErr w:type="spellStart"/>
      <w:r w:rsidRPr="00172446">
        <w:rPr>
          <w:b/>
          <w:i/>
          <w:sz w:val="28"/>
          <w:szCs w:val="28"/>
        </w:rPr>
        <w:t>медичних</w:t>
      </w:r>
      <w:proofErr w:type="spellEnd"/>
    </w:p>
    <w:p w:rsidR="00DB5D90" w:rsidRPr="00172446" w:rsidRDefault="00DB5D90" w:rsidP="00DB5D90">
      <w:pPr>
        <w:jc w:val="center"/>
        <w:rPr>
          <w:b/>
          <w:i/>
          <w:sz w:val="28"/>
          <w:szCs w:val="28"/>
        </w:rPr>
      </w:pPr>
      <w:proofErr w:type="spellStart"/>
      <w:r w:rsidRPr="00172446">
        <w:rPr>
          <w:b/>
          <w:i/>
          <w:sz w:val="28"/>
          <w:szCs w:val="28"/>
        </w:rPr>
        <w:t>працівників</w:t>
      </w:r>
      <w:proofErr w:type="spellEnd"/>
      <w:r w:rsidRPr="00172446">
        <w:rPr>
          <w:b/>
          <w:i/>
          <w:sz w:val="28"/>
          <w:szCs w:val="28"/>
        </w:rPr>
        <w:t xml:space="preserve"> на </w:t>
      </w:r>
      <w:proofErr w:type="spellStart"/>
      <w:r w:rsidRPr="00172446">
        <w:rPr>
          <w:b/>
          <w:i/>
          <w:sz w:val="28"/>
          <w:szCs w:val="28"/>
        </w:rPr>
        <w:t>території</w:t>
      </w:r>
      <w:proofErr w:type="spellEnd"/>
      <w:r w:rsidRPr="00172446">
        <w:rPr>
          <w:b/>
          <w:i/>
          <w:sz w:val="28"/>
          <w:szCs w:val="28"/>
        </w:rPr>
        <w:t xml:space="preserve"> </w:t>
      </w:r>
      <w:proofErr w:type="spellStart"/>
      <w:r>
        <w:rPr>
          <w:b/>
          <w:i/>
          <w:sz w:val="28"/>
          <w:szCs w:val="28"/>
        </w:rPr>
        <w:t>Бахмутської</w:t>
      </w:r>
      <w:proofErr w:type="spellEnd"/>
      <w:r>
        <w:rPr>
          <w:b/>
          <w:i/>
          <w:sz w:val="28"/>
          <w:szCs w:val="28"/>
        </w:rPr>
        <w:t xml:space="preserve"> </w:t>
      </w:r>
      <w:proofErr w:type="spellStart"/>
      <w:r w:rsidRPr="00172446">
        <w:rPr>
          <w:b/>
          <w:i/>
          <w:sz w:val="28"/>
          <w:szCs w:val="28"/>
        </w:rPr>
        <w:t>міської</w:t>
      </w:r>
      <w:proofErr w:type="spellEnd"/>
      <w:r w:rsidRPr="00172446">
        <w:rPr>
          <w:b/>
          <w:i/>
          <w:sz w:val="28"/>
          <w:szCs w:val="28"/>
        </w:rPr>
        <w:t xml:space="preserve"> ради</w:t>
      </w:r>
    </w:p>
    <w:p w:rsidR="00DB5D90" w:rsidRPr="00172446" w:rsidRDefault="00DB5D90" w:rsidP="00DB5D90">
      <w:pPr>
        <w:jc w:val="center"/>
        <w:rPr>
          <w:b/>
          <w:i/>
          <w:sz w:val="16"/>
          <w:szCs w:val="16"/>
        </w:rPr>
      </w:pPr>
      <w:r w:rsidRPr="00172446">
        <w:rPr>
          <w:b/>
          <w:i/>
          <w:sz w:val="28"/>
          <w:szCs w:val="28"/>
        </w:rPr>
        <w:t>на 2014-2017 роки</w:t>
      </w:r>
    </w:p>
    <w:p w:rsidR="00DB5D90" w:rsidRPr="00E04526" w:rsidRDefault="00DB5D90" w:rsidP="00DB5D90">
      <w:pPr>
        <w:jc w:val="center"/>
        <w:rPr>
          <w:b/>
          <w:sz w:val="16"/>
          <w:szCs w:val="16"/>
        </w:rPr>
      </w:pPr>
    </w:p>
    <w:p w:rsidR="00DB5D90" w:rsidRPr="00E04526" w:rsidRDefault="00DB5D90" w:rsidP="00DB5D90">
      <w:pPr>
        <w:ind w:firstLine="720"/>
        <w:jc w:val="both"/>
        <w:rPr>
          <w:b/>
          <w:sz w:val="16"/>
          <w:szCs w:val="16"/>
        </w:rPr>
      </w:pPr>
      <w:r w:rsidRPr="0068007C">
        <w:rPr>
          <w:b/>
          <w:sz w:val="28"/>
          <w:szCs w:val="28"/>
        </w:rPr>
        <w:t>1.</w:t>
      </w:r>
      <w:r>
        <w:rPr>
          <w:b/>
          <w:sz w:val="28"/>
          <w:szCs w:val="28"/>
        </w:rPr>
        <w:t xml:space="preserve">Основні </w:t>
      </w:r>
      <w:proofErr w:type="spellStart"/>
      <w:r>
        <w:rPr>
          <w:b/>
          <w:sz w:val="28"/>
          <w:szCs w:val="28"/>
        </w:rPr>
        <w:t>дані</w:t>
      </w:r>
      <w:proofErr w:type="spellEnd"/>
      <w:r>
        <w:rPr>
          <w:b/>
          <w:sz w:val="28"/>
          <w:szCs w:val="28"/>
        </w:rPr>
        <w:t>.</w:t>
      </w:r>
    </w:p>
    <w:p w:rsidR="00DB5D90" w:rsidRPr="00F4233F" w:rsidRDefault="00DB5D90" w:rsidP="00DB5D90">
      <w:pPr>
        <w:ind w:firstLine="709"/>
        <w:jc w:val="both"/>
        <w:rPr>
          <w:sz w:val="16"/>
          <w:szCs w:val="16"/>
        </w:rPr>
      </w:pPr>
      <w:proofErr w:type="spellStart"/>
      <w:r>
        <w:rPr>
          <w:sz w:val="28"/>
          <w:szCs w:val="28"/>
        </w:rPr>
        <w:t>Затверджена</w:t>
      </w:r>
      <w:proofErr w:type="spellEnd"/>
      <w:r>
        <w:rPr>
          <w:sz w:val="28"/>
          <w:szCs w:val="28"/>
        </w:rPr>
        <w:t xml:space="preserve"> </w:t>
      </w:r>
      <w:r w:rsidRPr="00172446">
        <w:rPr>
          <w:sz w:val="28"/>
          <w:szCs w:val="28"/>
        </w:rPr>
        <w:t xml:space="preserve"> </w:t>
      </w:r>
      <w:proofErr w:type="spellStart"/>
      <w:proofErr w:type="gramStart"/>
      <w:r w:rsidRPr="00172446">
        <w:rPr>
          <w:sz w:val="28"/>
          <w:szCs w:val="28"/>
        </w:rPr>
        <w:t>р</w:t>
      </w:r>
      <w:proofErr w:type="gramEnd"/>
      <w:r w:rsidRPr="00172446">
        <w:rPr>
          <w:sz w:val="28"/>
          <w:szCs w:val="28"/>
        </w:rPr>
        <w:t>ішенням</w:t>
      </w:r>
      <w:proofErr w:type="spellEnd"/>
      <w:r w:rsidRPr="00172446">
        <w:rPr>
          <w:sz w:val="28"/>
          <w:szCs w:val="28"/>
        </w:rPr>
        <w:t xml:space="preserve"> </w:t>
      </w:r>
      <w:proofErr w:type="spellStart"/>
      <w:r w:rsidRPr="00172446">
        <w:rPr>
          <w:sz w:val="28"/>
          <w:szCs w:val="28"/>
        </w:rPr>
        <w:t>Артемівської</w:t>
      </w:r>
      <w:proofErr w:type="spellEnd"/>
      <w:r w:rsidRPr="00172446">
        <w:rPr>
          <w:sz w:val="28"/>
          <w:szCs w:val="28"/>
        </w:rPr>
        <w:t xml:space="preserve"> </w:t>
      </w:r>
      <w:proofErr w:type="spellStart"/>
      <w:r w:rsidRPr="00172446">
        <w:rPr>
          <w:sz w:val="28"/>
          <w:szCs w:val="28"/>
        </w:rPr>
        <w:t>міської</w:t>
      </w:r>
      <w:proofErr w:type="spellEnd"/>
      <w:r w:rsidRPr="00172446">
        <w:rPr>
          <w:sz w:val="28"/>
          <w:szCs w:val="28"/>
        </w:rPr>
        <w:t xml:space="preserve"> ради </w:t>
      </w:r>
      <w:proofErr w:type="spellStart"/>
      <w:r w:rsidRPr="00172446">
        <w:rPr>
          <w:sz w:val="28"/>
          <w:szCs w:val="28"/>
        </w:rPr>
        <w:t>від</w:t>
      </w:r>
      <w:proofErr w:type="spellEnd"/>
      <w:r w:rsidRPr="00172446">
        <w:rPr>
          <w:sz w:val="28"/>
          <w:szCs w:val="28"/>
        </w:rPr>
        <w:t xml:space="preserve"> 23.07.2014 </w:t>
      </w:r>
      <w:r>
        <w:rPr>
          <w:sz w:val="28"/>
          <w:szCs w:val="28"/>
        </w:rPr>
        <w:br/>
      </w:r>
      <w:r w:rsidRPr="00172446">
        <w:rPr>
          <w:sz w:val="28"/>
          <w:szCs w:val="28"/>
        </w:rPr>
        <w:t xml:space="preserve">№ 6/53-1035, </w:t>
      </w:r>
      <w:proofErr w:type="spellStart"/>
      <w:r w:rsidRPr="00172446">
        <w:rPr>
          <w:sz w:val="28"/>
          <w:szCs w:val="28"/>
        </w:rPr>
        <w:t>із</w:t>
      </w:r>
      <w:proofErr w:type="spellEnd"/>
      <w:r w:rsidRPr="00172446">
        <w:rPr>
          <w:sz w:val="28"/>
          <w:szCs w:val="28"/>
        </w:rPr>
        <w:t xml:space="preserve"> </w:t>
      </w:r>
      <w:proofErr w:type="spellStart"/>
      <w:r w:rsidRPr="00172446">
        <w:rPr>
          <w:sz w:val="28"/>
          <w:szCs w:val="28"/>
        </w:rPr>
        <w:t>внесеними</w:t>
      </w:r>
      <w:proofErr w:type="spellEnd"/>
      <w:r w:rsidRPr="00172446">
        <w:rPr>
          <w:sz w:val="28"/>
          <w:szCs w:val="28"/>
        </w:rPr>
        <w:t xml:space="preserve"> до </w:t>
      </w:r>
      <w:proofErr w:type="spellStart"/>
      <w:r w:rsidRPr="00172446">
        <w:rPr>
          <w:sz w:val="28"/>
          <w:szCs w:val="28"/>
        </w:rPr>
        <w:t>нього</w:t>
      </w:r>
      <w:proofErr w:type="spellEnd"/>
      <w:r w:rsidRPr="00172446">
        <w:rPr>
          <w:sz w:val="28"/>
          <w:szCs w:val="28"/>
        </w:rPr>
        <w:t xml:space="preserve"> </w:t>
      </w:r>
      <w:proofErr w:type="spellStart"/>
      <w:r w:rsidRPr="00172446">
        <w:rPr>
          <w:sz w:val="28"/>
          <w:szCs w:val="28"/>
        </w:rPr>
        <w:t>змінами</w:t>
      </w:r>
      <w:proofErr w:type="spellEnd"/>
      <w:r w:rsidRPr="00172446">
        <w:rPr>
          <w:sz w:val="28"/>
          <w:szCs w:val="28"/>
        </w:rPr>
        <w:t xml:space="preserve">  </w:t>
      </w:r>
      <w:proofErr w:type="spellStart"/>
      <w:r w:rsidRPr="00172446">
        <w:rPr>
          <w:sz w:val="28"/>
          <w:szCs w:val="28"/>
        </w:rPr>
        <w:t>рішенням</w:t>
      </w:r>
      <w:proofErr w:type="spellEnd"/>
      <w:r w:rsidRPr="00172446">
        <w:rPr>
          <w:sz w:val="28"/>
          <w:szCs w:val="28"/>
        </w:rPr>
        <w:t xml:space="preserve"> </w:t>
      </w:r>
      <w:proofErr w:type="spellStart"/>
      <w:r w:rsidRPr="00172446">
        <w:rPr>
          <w:sz w:val="28"/>
          <w:szCs w:val="28"/>
        </w:rPr>
        <w:t>Бахмутської</w:t>
      </w:r>
      <w:proofErr w:type="spellEnd"/>
      <w:r w:rsidRPr="00172446">
        <w:rPr>
          <w:sz w:val="28"/>
          <w:szCs w:val="28"/>
        </w:rPr>
        <w:t xml:space="preserve"> </w:t>
      </w:r>
      <w:proofErr w:type="spellStart"/>
      <w:r w:rsidRPr="00172446">
        <w:rPr>
          <w:sz w:val="28"/>
          <w:szCs w:val="28"/>
        </w:rPr>
        <w:t>міської</w:t>
      </w:r>
      <w:proofErr w:type="spellEnd"/>
      <w:r w:rsidRPr="00172446">
        <w:rPr>
          <w:sz w:val="28"/>
          <w:szCs w:val="28"/>
        </w:rPr>
        <w:t xml:space="preserve"> ради </w:t>
      </w:r>
      <w:proofErr w:type="spellStart"/>
      <w:r w:rsidRPr="00172446">
        <w:rPr>
          <w:sz w:val="28"/>
          <w:szCs w:val="28"/>
        </w:rPr>
        <w:t>від</w:t>
      </w:r>
      <w:proofErr w:type="spellEnd"/>
      <w:r w:rsidRPr="00172446">
        <w:rPr>
          <w:sz w:val="28"/>
          <w:szCs w:val="28"/>
        </w:rPr>
        <w:t xml:space="preserve"> 26.10.2016 № 6/93-1668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Програма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розроблена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чотири</w:t>
      </w:r>
      <w:proofErr w:type="spellEnd"/>
      <w:r>
        <w:rPr>
          <w:sz w:val="28"/>
          <w:szCs w:val="28"/>
        </w:rPr>
        <w:t xml:space="preserve"> роки, </w:t>
      </w:r>
      <w:proofErr w:type="spellStart"/>
      <w:r>
        <w:rPr>
          <w:sz w:val="28"/>
          <w:szCs w:val="28"/>
        </w:rPr>
        <w:t>відповідальний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виконавець</w:t>
      </w:r>
      <w:proofErr w:type="spellEnd"/>
      <w:r>
        <w:rPr>
          <w:sz w:val="28"/>
          <w:szCs w:val="28"/>
        </w:rPr>
        <w:t xml:space="preserve"> –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ради</w:t>
      </w:r>
      <w:proofErr w:type="gramEnd"/>
      <w:r>
        <w:rPr>
          <w:sz w:val="28"/>
          <w:szCs w:val="28"/>
        </w:rPr>
        <w:t>.</w:t>
      </w:r>
    </w:p>
    <w:p w:rsidR="00DB5D90" w:rsidRPr="00AD21BF" w:rsidRDefault="00DB5D90" w:rsidP="00DB5D90">
      <w:pPr>
        <w:ind w:firstLine="708"/>
        <w:jc w:val="both"/>
        <w:rPr>
          <w:b/>
          <w:sz w:val="16"/>
          <w:szCs w:val="16"/>
        </w:rPr>
      </w:pPr>
      <w:r w:rsidRPr="0068007C">
        <w:rPr>
          <w:b/>
          <w:sz w:val="28"/>
          <w:szCs w:val="28"/>
        </w:rPr>
        <w:t>2.</w:t>
      </w:r>
      <w:r>
        <w:rPr>
          <w:b/>
          <w:sz w:val="28"/>
          <w:szCs w:val="28"/>
        </w:rPr>
        <w:t xml:space="preserve"> Мета</w:t>
      </w:r>
      <w:r w:rsidRPr="0068007C">
        <w:rPr>
          <w:b/>
          <w:sz w:val="28"/>
          <w:szCs w:val="28"/>
        </w:rPr>
        <w:t xml:space="preserve"> </w:t>
      </w:r>
      <w:proofErr w:type="spellStart"/>
      <w:r w:rsidRPr="0068007C">
        <w:rPr>
          <w:b/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та </w:t>
      </w:r>
      <w:proofErr w:type="spellStart"/>
      <w:r>
        <w:rPr>
          <w:b/>
          <w:sz w:val="28"/>
          <w:szCs w:val="28"/>
        </w:rPr>
        <w:t>результати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її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досягнення</w:t>
      </w:r>
      <w:proofErr w:type="spellEnd"/>
      <w:r>
        <w:rPr>
          <w:b/>
          <w:sz w:val="28"/>
          <w:szCs w:val="28"/>
        </w:rPr>
        <w:t xml:space="preserve">. </w:t>
      </w:r>
    </w:p>
    <w:p w:rsidR="00DB5D90" w:rsidRPr="00F4233F" w:rsidRDefault="00DB5D90" w:rsidP="00DB5D90">
      <w:pPr>
        <w:ind w:firstLine="708"/>
        <w:jc w:val="both"/>
        <w:rPr>
          <w:sz w:val="16"/>
          <w:szCs w:val="16"/>
        </w:rPr>
      </w:pP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належного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допомоги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мешканцям</w:t>
      </w:r>
      <w:proofErr w:type="spellEnd"/>
      <w:r>
        <w:rPr>
          <w:sz w:val="28"/>
          <w:szCs w:val="28"/>
        </w:rPr>
        <w:t xml:space="preserve"> на </w:t>
      </w:r>
      <w:proofErr w:type="spellStart"/>
      <w:r>
        <w:rPr>
          <w:sz w:val="28"/>
          <w:szCs w:val="28"/>
        </w:rPr>
        <w:t>території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якості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ефективності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доступних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послуг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підвищення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рівня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укомплектованості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7B5A9D">
        <w:rPr>
          <w:sz w:val="28"/>
          <w:szCs w:val="28"/>
        </w:rPr>
        <w:t>ме</w:t>
      </w:r>
      <w:r>
        <w:rPr>
          <w:sz w:val="28"/>
          <w:szCs w:val="28"/>
        </w:rPr>
        <w:t>дичними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спеціалістами</w:t>
      </w:r>
      <w:proofErr w:type="spellEnd"/>
      <w:r>
        <w:rPr>
          <w:sz w:val="28"/>
          <w:szCs w:val="28"/>
        </w:rPr>
        <w:t xml:space="preserve">, престижу та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статусу </w:t>
      </w:r>
      <w:proofErr w:type="spellStart"/>
      <w:r>
        <w:rPr>
          <w:sz w:val="28"/>
          <w:szCs w:val="28"/>
        </w:rPr>
        <w:t>медичних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спеціалістів</w:t>
      </w:r>
      <w:proofErr w:type="spellEnd"/>
      <w:r>
        <w:rPr>
          <w:sz w:val="28"/>
          <w:szCs w:val="28"/>
        </w:rPr>
        <w:t xml:space="preserve">. </w:t>
      </w:r>
    </w:p>
    <w:p w:rsidR="00DB5D90" w:rsidRPr="00AD21BF" w:rsidRDefault="00DB5D90" w:rsidP="00DB5D90">
      <w:pPr>
        <w:ind w:firstLine="708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3. </w:t>
      </w:r>
      <w:proofErr w:type="spellStart"/>
      <w:r>
        <w:rPr>
          <w:b/>
          <w:sz w:val="28"/>
          <w:szCs w:val="28"/>
        </w:rPr>
        <w:t>Фінансування</w:t>
      </w:r>
      <w:proofErr w:type="spellEnd"/>
      <w:r>
        <w:rPr>
          <w:b/>
          <w:sz w:val="28"/>
          <w:szCs w:val="28"/>
        </w:rPr>
        <w:t>.</w:t>
      </w:r>
    </w:p>
    <w:p w:rsidR="00DB5D90" w:rsidRPr="00AD21BF" w:rsidRDefault="00DB5D90" w:rsidP="00DB5D90">
      <w:pPr>
        <w:ind w:firstLine="720"/>
        <w:jc w:val="both"/>
        <w:rPr>
          <w:sz w:val="16"/>
          <w:szCs w:val="16"/>
        </w:rPr>
      </w:pPr>
      <w:proofErr w:type="spellStart"/>
      <w:r w:rsidRPr="00700BE8">
        <w:rPr>
          <w:sz w:val="28"/>
          <w:szCs w:val="28"/>
          <w:shd w:val="clear" w:color="auto" w:fill="FFFFFF"/>
        </w:rPr>
        <w:t>Фі</w:t>
      </w:r>
      <w:r>
        <w:rPr>
          <w:sz w:val="28"/>
          <w:szCs w:val="28"/>
          <w:shd w:val="clear" w:color="auto" w:fill="FFFFFF"/>
        </w:rPr>
        <w:t>нансування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Програми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здійснювалось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 w:rsidRPr="00700BE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BE8">
        <w:rPr>
          <w:sz w:val="28"/>
          <w:szCs w:val="28"/>
          <w:shd w:val="clear" w:color="auto" w:fill="FFFFFF"/>
        </w:rPr>
        <w:t>відповідно</w:t>
      </w:r>
      <w:proofErr w:type="spellEnd"/>
      <w:r w:rsidRPr="00700BE8">
        <w:rPr>
          <w:sz w:val="28"/>
          <w:szCs w:val="28"/>
          <w:shd w:val="clear" w:color="auto" w:fill="FFFFFF"/>
        </w:rPr>
        <w:t xml:space="preserve"> до </w:t>
      </w:r>
      <w:proofErr w:type="spellStart"/>
      <w:r w:rsidRPr="00700BE8">
        <w:rPr>
          <w:sz w:val="28"/>
          <w:szCs w:val="28"/>
          <w:shd w:val="clear" w:color="auto" w:fill="FFFFFF"/>
        </w:rPr>
        <w:t>законодавства</w:t>
      </w:r>
      <w:proofErr w:type="spellEnd"/>
      <w:r w:rsidRPr="00700BE8">
        <w:rPr>
          <w:sz w:val="28"/>
          <w:szCs w:val="28"/>
          <w:shd w:val="clear" w:color="auto" w:fill="FFFFFF"/>
        </w:rPr>
        <w:t xml:space="preserve"> </w:t>
      </w:r>
      <w:proofErr w:type="spellStart"/>
      <w:r w:rsidRPr="00700BE8">
        <w:rPr>
          <w:sz w:val="28"/>
          <w:szCs w:val="28"/>
          <w:shd w:val="clear" w:color="auto" w:fill="FFFFFF"/>
        </w:rPr>
        <w:t>України</w:t>
      </w:r>
      <w:proofErr w:type="spellEnd"/>
      <w:r w:rsidRPr="00700BE8">
        <w:rPr>
          <w:sz w:val="28"/>
          <w:szCs w:val="28"/>
          <w:shd w:val="clear" w:color="auto" w:fill="FFFFFF"/>
        </w:rPr>
        <w:t xml:space="preserve"> за </w:t>
      </w:r>
      <w:proofErr w:type="spellStart"/>
      <w:r>
        <w:rPr>
          <w:sz w:val="28"/>
          <w:szCs w:val="28"/>
          <w:shd w:val="clear" w:color="auto" w:fill="FFFFFF"/>
        </w:rPr>
        <w:t>рахунок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коштів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місцевого</w:t>
      </w:r>
      <w:proofErr w:type="spellEnd"/>
      <w:r>
        <w:rPr>
          <w:sz w:val="28"/>
          <w:szCs w:val="28"/>
          <w:shd w:val="clear" w:color="auto" w:fill="FFFFFF"/>
        </w:rPr>
        <w:t xml:space="preserve"> бюджету </w:t>
      </w:r>
      <w:proofErr w:type="spellStart"/>
      <w:r>
        <w:rPr>
          <w:sz w:val="28"/>
          <w:szCs w:val="28"/>
          <w:shd w:val="clear" w:color="auto" w:fill="FFFFFF"/>
        </w:rPr>
        <w:t>м</w:t>
      </w:r>
      <w:proofErr w:type="gramStart"/>
      <w:r>
        <w:rPr>
          <w:sz w:val="28"/>
          <w:szCs w:val="28"/>
          <w:shd w:val="clear" w:color="auto" w:fill="FFFFFF"/>
        </w:rPr>
        <w:t>.Б</w:t>
      </w:r>
      <w:proofErr w:type="gramEnd"/>
      <w:r>
        <w:rPr>
          <w:sz w:val="28"/>
          <w:szCs w:val="28"/>
          <w:shd w:val="clear" w:color="auto" w:fill="FFFFFF"/>
        </w:rPr>
        <w:t>ахмуту</w:t>
      </w:r>
      <w:proofErr w:type="spellEnd"/>
      <w:r>
        <w:rPr>
          <w:sz w:val="28"/>
          <w:szCs w:val="28"/>
          <w:shd w:val="clear" w:color="auto" w:fill="FFFFFF"/>
        </w:rPr>
        <w:t xml:space="preserve">. </w:t>
      </w:r>
      <w:r>
        <w:rPr>
          <w:sz w:val="28"/>
          <w:szCs w:val="28"/>
        </w:rPr>
        <w:t xml:space="preserve">Бюджет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складав</w:t>
      </w:r>
      <w:proofErr w:type="spellEnd"/>
      <w:r w:rsidRPr="0083646E">
        <w:rPr>
          <w:sz w:val="28"/>
          <w:szCs w:val="28"/>
        </w:rPr>
        <w:t xml:space="preserve"> – 1218,6 </w:t>
      </w:r>
      <w:proofErr w:type="spellStart"/>
      <w:r w:rsidRPr="0083646E">
        <w:rPr>
          <w:sz w:val="28"/>
          <w:szCs w:val="28"/>
        </w:rPr>
        <w:t>тис</w:t>
      </w:r>
      <w:proofErr w:type="gramStart"/>
      <w:r w:rsidRPr="0083646E">
        <w:rPr>
          <w:sz w:val="28"/>
          <w:szCs w:val="28"/>
        </w:rPr>
        <w:t>.г</w:t>
      </w:r>
      <w:proofErr w:type="gramEnd"/>
      <w:r w:rsidRPr="0083646E">
        <w:rPr>
          <w:sz w:val="28"/>
          <w:szCs w:val="28"/>
        </w:rPr>
        <w:t>рн</w:t>
      </w:r>
      <w:proofErr w:type="spellEnd"/>
      <w:r w:rsidRPr="0083646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Фактично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витрачено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ахмуту</w:t>
      </w:r>
      <w:proofErr w:type="spellEnd"/>
      <w:r>
        <w:rPr>
          <w:sz w:val="28"/>
          <w:szCs w:val="28"/>
        </w:rPr>
        <w:t xml:space="preserve"> – 124,414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>.</w:t>
      </w:r>
    </w:p>
    <w:p w:rsidR="00DB5D90" w:rsidRPr="00AD21BF" w:rsidRDefault="00DB5D90" w:rsidP="00DB5D90">
      <w:pPr>
        <w:ind w:firstLine="720"/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4. </w:t>
      </w:r>
      <w:proofErr w:type="spellStart"/>
      <w:r>
        <w:rPr>
          <w:b/>
          <w:sz w:val="28"/>
          <w:szCs w:val="28"/>
        </w:rPr>
        <w:t>Виконання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Програми</w:t>
      </w:r>
      <w:proofErr w:type="spellEnd"/>
      <w:r>
        <w:rPr>
          <w:b/>
          <w:sz w:val="28"/>
          <w:szCs w:val="28"/>
        </w:rPr>
        <w:t>.</w:t>
      </w: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284"/>
        <w:gridCol w:w="1272"/>
        <w:gridCol w:w="1502"/>
        <w:gridCol w:w="646"/>
        <w:gridCol w:w="1320"/>
        <w:gridCol w:w="1080"/>
        <w:gridCol w:w="1200"/>
        <w:gridCol w:w="832"/>
        <w:gridCol w:w="1531"/>
      </w:tblGrid>
      <w:tr w:rsidR="00DB5D90" w:rsidRPr="003E1742" w:rsidTr="00467B1A">
        <w:tc>
          <w:tcPr>
            <w:tcW w:w="284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r w:rsidRPr="000104AA">
              <w:rPr>
                <w:b/>
              </w:rPr>
              <w:t xml:space="preserve">№ </w:t>
            </w:r>
            <w:proofErr w:type="spellStart"/>
            <w:r w:rsidRPr="000104AA">
              <w:rPr>
                <w:b/>
              </w:rPr>
              <w:t>з</w:t>
            </w:r>
            <w:proofErr w:type="spellEnd"/>
            <w:r w:rsidRPr="000104AA">
              <w:rPr>
                <w:b/>
              </w:rPr>
              <w:t>/</w:t>
            </w:r>
            <w:proofErr w:type="spellStart"/>
            <w:proofErr w:type="gramStart"/>
            <w:r w:rsidRPr="000104AA">
              <w:rPr>
                <w:b/>
              </w:rPr>
              <w:t>п</w:t>
            </w:r>
            <w:proofErr w:type="spellEnd"/>
            <w:proofErr w:type="gramEnd"/>
          </w:p>
        </w:tc>
        <w:tc>
          <w:tcPr>
            <w:tcW w:w="1272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proofErr w:type="spellStart"/>
            <w:proofErr w:type="gramStart"/>
            <w:r w:rsidRPr="000104AA">
              <w:rPr>
                <w:b/>
              </w:rPr>
              <w:t>Пр</w:t>
            </w:r>
            <w:proofErr w:type="gramEnd"/>
            <w:r w:rsidRPr="000104AA">
              <w:rPr>
                <w:b/>
              </w:rPr>
              <w:t>іоритетні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завдання</w:t>
            </w:r>
            <w:proofErr w:type="spellEnd"/>
          </w:p>
        </w:tc>
        <w:tc>
          <w:tcPr>
            <w:tcW w:w="1502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proofErr w:type="spellStart"/>
            <w:r w:rsidRPr="000104AA">
              <w:rPr>
                <w:b/>
              </w:rPr>
              <w:t>Змі</w:t>
            </w:r>
            <w:proofErr w:type="gramStart"/>
            <w:r w:rsidRPr="000104AA">
              <w:rPr>
                <w:b/>
              </w:rPr>
              <w:t>ст</w:t>
            </w:r>
            <w:proofErr w:type="spellEnd"/>
            <w:proofErr w:type="gram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заходів</w:t>
            </w:r>
            <w:proofErr w:type="spellEnd"/>
          </w:p>
        </w:tc>
        <w:tc>
          <w:tcPr>
            <w:tcW w:w="646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r w:rsidRPr="000104AA">
              <w:rPr>
                <w:b/>
              </w:rPr>
              <w:t xml:space="preserve">Строк </w:t>
            </w:r>
            <w:proofErr w:type="spellStart"/>
            <w:r w:rsidRPr="000104AA">
              <w:rPr>
                <w:b/>
              </w:rPr>
              <w:t>виконання</w:t>
            </w:r>
            <w:proofErr w:type="spellEnd"/>
          </w:p>
          <w:p w:rsidR="00DB5D90" w:rsidRPr="000104AA" w:rsidRDefault="00DB5D90" w:rsidP="00467B1A">
            <w:pPr>
              <w:jc w:val="center"/>
              <w:rPr>
                <w:b/>
              </w:rPr>
            </w:pPr>
            <w:r w:rsidRPr="000104AA">
              <w:rPr>
                <w:b/>
              </w:rPr>
              <w:t>заходу</w:t>
            </w:r>
          </w:p>
        </w:tc>
        <w:tc>
          <w:tcPr>
            <w:tcW w:w="1320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proofErr w:type="spellStart"/>
            <w:r w:rsidRPr="000104AA">
              <w:rPr>
                <w:b/>
              </w:rPr>
              <w:t>Виконавці</w:t>
            </w:r>
            <w:proofErr w:type="spellEnd"/>
          </w:p>
        </w:tc>
        <w:tc>
          <w:tcPr>
            <w:tcW w:w="1080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proofErr w:type="spellStart"/>
            <w:proofErr w:type="gramStart"/>
            <w:r w:rsidRPr="000104AA">
              <w:rPr>
                <w:b/>
              </w:rPr>
              <w:t>Р</w:t>
            </w:r>
            <w:proofErr w:type="gramEnd"/>
            <w:r w:rsidRPr="000104AA">
              <w:rPr>
                <w:b/>
              </w:rPr>
              <w:t>ічний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обсяг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фінансування</w:t>
            </w:r>
            <w:proofErr w:type="spellEnd"/>
            <w:r w:rsidRPr="000104AA">
              <w:rPr>
                <w:b/>
              </w:rPr>
              <w:t xml:space="preserve">, тис. </w:t>
            </w:r>
            <w:proofErr w:type="spellStart"/>
            <w:r w:rsidRPr="000104AA">
              <w:rPr>
                <w:b/>
              </w:rPr>
              <w:t>грн</w:t>
            </w:r>
            <w:proofErr w:type="spellEnd"/>
            <w:r w:rsidRPr="000104AA">
              <w:rPr>
                <w:b/>
              </w:rPr>
              <w:t>.</w:t>
            </w:r>
          </w:p>
        </w:tc>
        <w:tc>
          <w:tcPr>
            <w:tcW w:w="1200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proofErr w:type="spellStart"/>
            <w:r w:rsidRPr="000104AA">
              <w:rPr>
                <w:b/>
              </w:rPr>
              <w:t>Фактично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proofErr w:type="gramStart"/>
            <w:r w:rsidRPr="000104AA">
              <w:rPr>
                <w:b/>
              </w:rPr>
              <w:t>проф</w:t>
            </w:r>
            <w:proofErr w:type="gramEnd"/>
            <w:r w:rsidRPr="000104AA">
              <w:rPr>
                <w:b/>
              </w:rPr>
              <w:t>інансовано</w:t>
            </w:r>
            <w:proofErr w:type="spellEnd"/>
            <w:r w:rsidRPr="000104AA">
              <w:rPr>
                <w:b/>
              </w:rPr>
              <w:t xml:space="preserve"> у </w:t>
            </w:r>
            <w:proofErr w:type="spellStart"/>
            <w:r w:rsidRPr="000104AA">
              <w:rPr>
                <w:b/>
              </w:rPr>
              <w:t>звітному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періоді</w:t>
            </w:r>
            <w:proofErr w:type="spellEnd"/>
            <w:r w:rsidRPr="000104AA">
              <w:rPr>
                <w:b/>
              </w:rPr>
              <w:t>,</w:t>
            </w:r>
          </w:p>
          <w:p w:rsidR="00DB5D90" w:rsidRPr="000104AA" w:rsidRDefault="00DB5D90" w:rsidP="00467B1A">
            <w:pPr>
              <w:jc w:val="center"/>
              <w:rPr>
                <w:b/>
              </w:rPr>
            </w:pPr>
            <w:r w:rsidRPr="000104AA">
              <w:rPr>
                <w:b/>
              </w:rPr>
              <w:t>тис</w:t>
            </w:r>
            <w:proofErr w:type="gramStart"/>
            <w:r w:rsidRPr="000104AA">
              <w:rPr>
                <w:b/>
              </w:rPr>
              <w:t>.</w:t>
            </w:r>
            <w:proofErr w:type="gramEnd"/>
            <w:r w:rsidRPr="000104AA">
              <w:rPr>
                <w:b/>
              </w:rPr>
              <w:t xml:space="preserve"> </w:t>
            </w:r>
            <w:proofErr w:type="spellStart"/>
            <w:proofErr w:type="gramStart"/>
            <w:r w:rsidRPr="000104AA">
              <w:rPr>
                <w:b/>
              </w:rPr>
              <w:t>г</w:t>
            </w:r>
            <w:proofErr w:type="gramEnd"/>
            <w:r w:rsidRPr="000104AA">
              <w:rPr>
                <w:b/>
              </w:rPr>
              <w:t>рн</w:t>
            </w:r>
            <w:proofErr w:type="spellEnd"/>
            <w:r w:rsidRPr="000104AA">
              <w:rPr>
                <w:b/>
              </w:rPr>
              <w:t>.</w:t>
            </w:r>
          </w:p>
        </w:tc>
        <w:tc>
          <w:tcPr>
            <w:tcW w:w="832" w:type="dxa"/>
            <w:shd w:val="clear" w:color="auto" w:fill="C6D9F1"/>
            <w:vAlign w:val="center"/>
          </w:tcPr>
          <w:p w:rsidR="00DB5D90" w:rsidRPr="000104AA" w:rsidRDefault="00DB5D90" w:rsidP="00467B1A">
            <w:pPr>
              <w:jc w:val="center"/>
              <w:rPr>
                <w:b/>
              </w:rPr>
            </w:pPr>
            <w:proofErr w:type="spellStart"/>
            <w:r w:rsidRPr="000104AA">
              <w:rPr>
                <w:b/>
              </w:rPr>
              <w:t>Відсоток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виконання</w:t>
            </w:r>
            <w:proofErr w:type="spellEnd"/>
            <w:r w:rsidRPr="000104AA">
              <w:rPr>
                <w:b/>
              </w:rPr>
              <w:t xml:space="preserve"> заходу, %</w:t>
            </w:r>
          </w:p>
        </w:tc>
        <w:tc>
          <w:tcPr>
            <w:tcW w:w="1531" w:type="dxa"/>
            <w:shd w:val="clear" w:color="auto" w:fill="C6D9F1"/>
            <w:vAlign w:val="center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proofErr w:type="spellStart"/>
            <w:r w:rsidRPr="000104AA">
              <w:rPr>
                <w:b/>
              </w:rPr>
              <w:t>Інформація</w:t>
            </w:r>
            <w:proofErr w:type="spellEnd"/>
            <w:r w:rsidRPr="000104AA">
              <w:rPr>
                <w:b/>
              </w:rPr>
              <w:t xml:space="preserve"> про </w:t>
            </w:r>
            <w:proofErr w:type="spellStart"/>
            <w:r w:rsidRPr="000104AA">
              <w:rPr>
                <w:b/>
              </w:rPr>
              <w:t>виконання</w:t>
            </w:r>
            <w:proofErr w:type="spellEnd"/>
            <w:r w:rsidRPr="000104AA">
              <w:rPr>
                <w:b/>
              </w:rPr>
              <w:t xml:space="preserve"> </w:t>
            </w:r>
            <w:proofErr w:type="spellStart"/>
            <w:r w:rsidRPr="000104AA">
              <w:rPr>
                <w:b/>
              </w:rPr>
              <w:t>або</w:t>
            </w:r>
            <w:proofErr w:type="spellEnd"/>
            <w:r w:rsidRPr="000104AA">
              <w:rPr>
                <w:b/>
              </w:rPr>
              <w:t xml:space="preserve"> причини </w:t>
            </w:r>
            <w:proofErr w:type="spellStart"/>
            <w:r w:rsidRPr="000104AA">
              <w:rPr>
                <w:b/>
              </w:rPr>
              <w:t>невиконання</w:t>
            </w:r>
            <w:proofErr w:type="spellEnd"/>
            <w:r w:rsidRPr="000104AA">
              <w:rPr>
                <w:b/>
              </w:rPr>
              <w:t xml:space="preserve"> заходу</w:t>
            </w:r>
          </w:p>
        </w:tc>
      </w:tr>
      <w:tr w:rsidR="00DB5D90" w:rsidRPr="003E1742" w:rsidTr="00467B1A">
        <w:tc>
          <w:tcPr>
            <w:tcW w:w="284" w:type="dxa"/>
          </w:tcPr>
          <w:p w:rsidR="00DB5D90" w:rsidRPr="003E1742" w:rsidRDefault="00DB5D90" w:rsidP="00467B1A">
            <w:pPr>
              <w:jc w:val="center"/>
            </w:pPr>
            <w:r w:rsidRPr="003E1742">
              <w:t>1.</w:t>
            </w:r>
          </w:p>
        </w:tc>
        <w:tc>
          <w:tcPr>
            <w:tcW w:w="1272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Забезпечення</w:t>
            </w:r>
            <w:proofErr w:type="spellEnd"/>
            <w:r w:rsidRPr="003E1742">
              <w:t xml:space="preserve"> КЗОЗ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 </w:t>
            </w:r>
            <w:proofErr w:type="spellStart"/>
            <w:r w:rsidRPr="003E1742">
              <w:t>лікарями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первинного</w:t>
            </w:r>
            <w:proofErr w:type="spellEnd"/>
            <w:r w:rsidRPr="003E1742">
              <w:t xml:space="preserve"> та </w:t>
            </w:r>
            <w:proofErr w:type="spellStart"/>
            <w:r w:rsidRPr="003E1742">
              <w:t>вторинного</w:t>
            </w:r>
            <w:proofErr w:type="spellEnd"/>
            <w:r w:rsidRPr="003E1742">
              <w:t xml:space="preserve"> </w:t>
            </w:r>
            <w:proofErr w:type="spellStart"/>
            <w:proofErr w:type="gramStart"/>
            <w:r w:rsidRPr="003E1742">
              <w:t>р</w:t>
            </w:r>
            <w:proofErr w:type="gramEnd"/>
            <w:r w:rsidRPr="003E1742">
              <w:t>івнів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надання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медичної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допомоги</w:t>
            </w:r>
            <w:proofErr w:type="spellEnd"/>
            <w:r w:rsidRPr="003E1742">
              <w:t xml:space="preserve"> та </w:t>
            </w:r>
            <w:proofErr w:type="spellStart"/>
            <w:r w:rsidRPr="003E1742">
              <w:t>молодшими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спеціалістами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</w:t>
            </w:r>
            <w:proofErr w:type="spellStart"/>
            <w:r w:rsidRPr="003E1742">
              <w:lastRenderedPageBreak/>
              <w:t>медичною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освітою</w:t>
            </w:r>
            <w:proofErr w:type="spellEnd"/>
          </w:p>
        </w:tc>
        <w:tc>
          <w:tcPr>
            <w:tcW w:w="1502" w:type="dxa"/>
          </w:tcPr>
          <w:p w:rsidR="00DB5D90" w:rsidRPr="003E1742" w:rsidRDefault="00DB5D90" w:rsidP="00467B1A">
            <w:pPr>
              <w:jc w:val="both"/>
            </w:pPr>
            <w:r w:rsidRPr="003E1742">
              <w:lastRenderedPageBreak/>
              <w:t xml:space="preserve">1.1. </w:t>
            </w:r>
            <w:proofErr w:type="spellStart"/>
            <w:r w:rsidRPr="003E1742">
              <w:t>Подання</w:t>
            </w:r>
            <w:proofErr w:type="spellEnd"/>
            <w:r w:rsidRPr="003E1742">
              <w:t xml:space="preserve"> заявок </w:t>
            </w:r>
            <w:proofErr w:type="gramStart"/>
            <w:r w:rsidRPr="003E1742">
              <w:t>в</w:t>
            </w:r>
            <w:proofErr w:type="gramEnd"/>
            <w:r w:rsidRPr="003E1742">
              <w:t xml:space="preserve"> </w:t>
            </w:r>
            <w:proofErr w:type="gramStart"/>
            <w:r w:rsidRPr="003E1742">
              <w:t>ДОЗ</w:t>
            </w:r>
            <w:proofErr w:type="gramEnd"/>
            <w:r w:rsidRPr="003E1742">
              <w:t xml:space="preserve"> </w:t>
            </w:r>
            <w:proofErr w:type="spellStart"/>
            <w:r w:rsidRPr="003E1742">
              <w:t>Донецької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облдержадміністрації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щодо</w:t>
            </w:r>
            <w:proofErr w:type="spellEnd"/>
            <w:r w:rsidRPr="003E1742">
              <w:t xml:space="preserve"> потреби в </w:t>
            </w:r>
            <w:proofErr w:type="spellStart"/>
            <w:r w:rsidRPr="003E1742">
              <w:t>кадравому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ресурсі</w:t>
            </w:r>
            <w:proofErr w:type="spellEnd"/>
          </w:p>
        </w:tc>
        <w:tc>
          <w:tcPr>
            <w:tcW w:w="646" w:type="dxa"/>
          </w:tcPr>
          <w:p w:rsidR="00DB5D90" w:rsidRDefault="00DB5D90" w:rsidP="00467B1A">
            <w:r>
              <w:t>2014 -2017</w:t>
            </w:r>
          </w:p>
          <w:p w:rsidR="00DB5D90" w:rsidRDefault="00DB5D90" w:rsidP="00467B1A">
            <w:proofErr w:type="spellStart"/>
            <w:r>
              <w:t>рр</w:t>
            </w:r>
            <w:proofErr w:type="spellEnd"/>
            <w:r>
              <w:t>.</w:t>
            </w:r>
          </w:p>
          <w:p w:rsidR="00DB5D90" w:rsidRPr="003E1742" w:rsidRDefault="00DB5D90" w:rsidP="00467B1A">
            <w:pPr>
              <w:jc w:val="both"/>
            </w:pP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охорони</w:t>
            </w:r>
            <w:proofErr w:type="spellEnd"/>
            <w:r w:rsidRPr="003E1742">
              <w:t xml:space="preserve"> здоровья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jc w:val="center"/>
            </w:pPr>
            <w:r w:rsidRPr="003E1742">
              <w:t>_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_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_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Кожен</w:t>
            </w:r>
            <w:proofErr w:type="spellEnd"/>
            <w:r w:rsidRPr="003E1742">
              <w:t xml:space="preserve"> </w:t>
            </w:r>
            <w:proofErr w:type="spellStart"/>
            <w:proofErr w:type="gramStart"/>
            <w:r w:rsidRPr="003E1742">
              <w:t>р</w:t>
            </w:r>
            <w:proofErr w:type="gramEnd"/>
            <w:r w:rsidRPr="003E1742">
              <w:t>ік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надавались</w:t>
            </w:r>
            <w:proofErr w:type="spellEnd"/>
            <w:r w:rsidRPr="003E1742">
              <w:t xml:space="preserve"> заявки</w:t>
            </w:r>
            <w:r>
              <w:t xml:space="preserve"> до Департаменту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здоров’</w:t>
            </w:r>
            <w:r w:rsidRPr="003E1742">
              <w:t>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облдержадміністрації</w:t>
            </w:r>
            <w:proofErr w:type="spellEnd"/>
            <w:r w:rsidRPr="003E1742">
              <w:t xml:space="preserve"> на </w:t>
            </w:r>
            <w:proofErr w:type="spellStart"/>
            <w:r w:rsidRPr="003E1742">
              <w:t>молодих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спеціалістів</w:t>
            </w:r>
            <w:proofErr w:type="spellEnd"/>
            <w:r w:rsidRPr="003E1742">
              <w:t xml:space="preserve">- </w:t>
            </w:r>
            <w:proofErr w:type="spellStart"/>
            <w:r w:rsidRPr="003E1742">
              <w:t>лікарів</w:t>
            </w:r>
            <w:proofErr w:type="spellEnd"/>
            <w:r w:rsidRPr="003E1742">
              <w:t xml:space="preserve"> ЗП-СП</w:t>
            </w:r>
          </w:p>
        </w:tc>
      </w:tr>
      <w:tr w:rsidR="00DB5D90" w:rsidRPr="003E1742" w:rsidTr="00467B1A">
        <w:tc>
          <w:tcPr>
            <w:tcW w:w="284" w:type="dxa"/>
            <w:vMerge w:val="restart"/>
          </w:tcPr>
          <w:p w:rsidR="00DB5D90" w:rsidRPr="003E1742" w:rsidRDefault="00DB5D90" w:rsidP="00467B1A">
            <w:pPr>
              <w:jc w:val="center"/>
            </w:pPr>
            <w:r w:rsidRPr="003E1742">
              <w:lastRenderedPageBreak/>
              <w:t>2.</w:t>
            </w:r>
          </w:p>
        </w:tc>
        <w:tc>
          <w:tcPr>
            <w:tcW w:w="1272" w:type="dxa"/>
            <w:vMerge w:val="restart"/>
          </w:tcPr>
          <w:p w:rsidR="00DB5D90" w:rsidRPr="0077697C" w:rsidRDefault="00DB5D90" w:rsidP="00467B1A">
            <w:pPr>
              <w:jc w:val="both"/>
            </w:pPr>
            <w:proofErr w:type="spellStart"/>
            <w:r w:rsidRPr="0077697C">
              <w:t>Проведення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профорієнтаційної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роботи</w:t>
            </w:r>
            <w:proofErr w:type="spellEnd"/>
          </w:p>
        </w:tc>
        <w:tc>
          <w:tcPr>
            <w:tcW w:w="1502" w:type="dxa"/>
          </w:tcPr>
          <w:p w:rsidR="00DB5D90" w:rsidRPr="003E1742" w:rsidRDefault="00DB5D90" w:rsidP="00467B1A">
            <w:pPr>
              <w:jc w:val="both"/>
            </w:pPr>
            <w:r>
              <w:t>2.1.Проведення «</w:t>
            </w:r>
            <w:proofErr w:type="spellStart"/>
            <w:r>
              <w:t>Круглих</w:t>
            </w:r>
            <w:proofErr w:type="spellEnd"/>
            <w:r>
              <w:t xml:space="preserve"> </w:t>
            </w:r>
            <w:proofErr w:type="spellStart"/>
            <w:r>
              <w:t>стол</w:t>
            </w:r>
            <w:r w:rsidRPr="003E1742">
              <w:t>ів</w:t>
            </w:r>
            <w:proofErr w:type="spellEnd"/>
            <w:r w:rsidRPr="003E1742">
              <w:t xml:space="preserve">» за </w:t>
            </w:r>
            <w:proofErr w:type="spellStart"/>
            <w:r w:rsidRPr="003E1742">
              <w:t>участю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представників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медичних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навчальних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закладів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метою </w:t>
            </w:r>
            <w:proofErr w:type="spellStart"/>
            <w:r w:rsidRPr="003E1742">
              <w:t>залучення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молоді</w:t>
            </w:r>
            <w:proofErr w:type="spellEnd"/>
            <w:r w:rsidRPr="003E1742">
              <w:t xml:space="preserve"> </w:t>
            </w:r>
            <w:proofErr w:type="gramStart"/>
            <w:r w:rsidRPr="003E1742">
              <w:t>до</w:t>
            </w:r>
            <w:proofErr w:type="gramEnd"/>
            <w:r w:rsidRPr="003E1742">
              <w:t xml:space="preserve"> робот из </w:t>
            </w:r>
            <w:proofErr w:type="spellStart"/>
            <w:r w:rsidRPr="003E1742">
              <w:t>медичною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спеціальністю</w:t>
            </w:r>
            <w:proofErr w:type="spellEnd"/>
          </w:p>
        </w:tc>
        <w:tc>
          <w:tcPr>
            <w:tcW w:w="646" w:type="dxa"/>
          </w:tcPr>
          <w:p w:rsidR="00DB5D90" w:rsidRDefault="00DB5D90" w:rsidP="00467B1A">
            <w:pPr>
              <w:jc w:val="both"/>
            </w:pPr>
            <w:r>
              <w:t>2014-2017</w:t>
            </w:r>
          </w:p>
          <w:p w:rsidR="00DB5D90" w:rsidRPr="003E1742" w:rsidRDefault="00DB5D90" w:rsidP="00467B1A">
            <w:pPr>
              <w:jc w:val="both"/>
            </w:pPr>
            <w:proofErr w:type="spellStart"/>
            <w:r>
              <w:t>рр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охорони</w:t>
            </w:r>
            <w:proofErr w:type="spellEnd"/>
            <w:r w:rsidRPr="003E1742">
              <w:t xml:space="preserve"> здоровья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r>
              <w:t xml:space="preserve">У 2016р. </w:t>
            </w:r>
            <w:proofErr w:type="spellStart"/>
            <w:r>
              <w:t>проводився</w:t>
            </w:r>
            <w:proofErr w:type="spellEnd"/>
            <w:r>
              <w:t xml:space="preserve">  «</w:t>
            </w:r>
            <w:proofErr w:type="spellStart"/>
            <w:r>
              <w:t>Круглий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gramEnd"/>
            <w:r>
              <w:t>іл</w:t>
            </w:r>
            <w:proofErr w:type="spellEnd"/>
            <w:r>
              <w:t xml:space="preserve">» у </w:t>
            </w:r>
            <w:proofErr w:type="spellStart"/>
            <w:r>
              <w:t>Харківському</w:t>
            </w:r>
            <w:proofErr w:type="spellEnd"/>
            <w:r>
              <w:t xml:space="preserve"> </w:t>
            </w:r>
            <w:proofErr w:type="spellStart"/>
            <w:r>
              <w:t>національному</w:t>
            </w:r>
            <w:proofErr w:type="spellEnd"/>
            <w:r>
              <w:t xml:space="preserve"> </w:t>
            </w:r>
            <w:proofErr w:type="spellStart"/>
            <w:r>
              <w:t>медичному</w:t>
            </w:r>
            <w:proofErr w:type="spellEnd"/>
            <w:r>
              <w:t xml:space="preserve"> </w:t>
            </w:r>
            <w:proofErr w:type="spellStart"/>
            <w:r>
              <w:t>університеті</w:t>
            </w:r>
            <w:proofErr w:type="spellEnd"/>
            <w:r>
              <w:t xml:space="preserve"> та </w:t>
            </w:r>
            <w:proofErr w:type="spellStart"/>
            <w:r>
              <w:t>Донецькому</w:t>
            </w:r>
            <w:proofErr w:type="spellEnd"/>
            <w:r>
              <w:t xml:space="preserve"> </w:t>
            </w:r>
            <w:proofErr w:type="spellStart"/>
            <w:r>
              <w:t>національному</w:t>
            </w:r>
            <w:proofErr w:type="spellEnd"/>
            <w:r>
              <w:t xml:space="preserve"> </w:t>
            </w:r>
            <w:proofErr w:type="spellStart"/>
            <w:r>
              <w:t>медичному</w:t>
            </w:r>
            <w:proofErr w:type="spellEnd"/>
            <w:r>
              <w:t xml:space="preserve"> </w:t>
            </w:r>
            <w:proofErr w:type="spellStart"/>
            <w:r>
              <w:t>університеті</w:t>
            </w:r>
            <w:proofErr w:type="spellEnd"/>
            <w:r>
              <w:t xml:space="preserve"> </w:t>
            </w:r>
            <w:proofErr w:type="spellStart"/>
            <w:r>
              <w:t>ім.М.Горького</w:t>
            </w:r>
            <w:proofErr w:type="spellEnd"/>
            <w:r>
              <w:t xml:space="preserve">. 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502" w:type="dxa"/>
          </w:tcPr>
          <w:p w:rsidR="00DB5D90" w:rsidRPr="003E1742" w:rsidRDefault="00DB5D90" w:rsidP="00467B1A">
            <w:pPr>
              <w:jc w:val="both"/>
            </w:pPr>
            <w:r>
              <w:t>2.2</w:t>
            </w:r>
            <w:r w:rsidRPr="003E1742">
              <w:t xml:space="preserve">Проведення </w:t>
            </w:r>
            <w:proofErr w:type="spellStart"/>
            <w:r w:rsidRPr="003E1742">
              <w:t>роботи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щодо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профейсійної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орієнтації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випускників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загальньоосвітніх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шкіл</w:t>
            </w:r>
            <w:proofErr w:type="spellEnd"/>
            <w:r w:rsidRPr="003E1742">
              <w:t xml:space="preserve">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метою </w:t>
            </w:r>
            <w:proofErr w:type="spellStart"/>
            <w:r w:rsidRPr="003E1742">
              <w:t>їх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подальшого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навчання</w:t>
            </w:r>
            <w:proofErr w:type="spellEnd"/>
            <w:r w:rsidRPr="003E1742">
              <w:t xml:space="preserve"> у </w:t>
            </w:r>
            <w:proofErr w:type="spellStart"/>
            <w:r w:rsidRPr="003E1742">
              <w:t>медичних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навчальних</w:t>
            </w:r>
            <w:proofErr w:type="spellEnd"/>
            <w:r w:rsidRPr="003E1742">
              <w:t xml:space="preserve"> закладах</w:t>
            </w:r>
          </w:p>
        </w:tc>
        <w:tc>
          <w:tcPr>
            <w:tcW w:w="646" w:type="dxa"/>
          </w:tcPr>
          <w:p w:rsidR="00DB5D90" w:rsidRDefault="00DB5D90" w:rsidP="00467B1A">
            <w:pPr>
              <w:jc w:val="both"/>
            </w:pPr>
            <w:r>
              <w:t>2014-2017</w:t>
            </w:r>
          </w:p>
          <w:p w:rsidR="00DB5D90" w:rsidRPr="003E1742" w:rsidRDefault="00DB5D90" w:rsidP="00467B1A">
            <w:pPr>
              <w:jc w:val="both"/>
            </w:pPr>
            <w:proofErr w:type="spellStart"/>
            <w:r>
              <w:t>рр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охорони</w:t>
            </w:r>
            <w:proofErr w:type="spellEnd"/>
            <w:r w:rsidRPr="003E1742">
              <w:t xml:space="preserve"> здоровья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>
              <w:t>-</w:t>
            </w:r>
          </w:p>
        </w:tc>
        <w:tc>
          <w:tcPr>
            <w:tcW w:w="1531" w:type="dxa"/>
          </w:tcPr>
          <w:p w:rsidR="00DB5D90" w:rsidRPr="00BD7CAD" w:rsidRDefault="00DB5D90" w:rsidP="00467B1A">
            <w:pPr>
              <w:jc w:val="both"/>
            </w:pPr>
            <w:r>
              <w:t xml:space="preserve">Проведено 69 </w:t>
            </w:r>
            <w:proofErr w:type="spellStart"/>
            <w:r>
              <w:t>зустріч</w:t>
            </w:r>
            <w:proofErr w:type="spellEnd"/>
            <w:r>
              <w:t xml:space="preserve">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випускник</w:t>
            </w:r>
            <w:r>
              <w:t>-</w:t>
            </w:r>
            <w:r w:rsidRPr="003E1742">
              <w:t>ами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шкіл</w:t>
            </w:r>
            <w:proofErr w:type="spellEnd"/>
            <w:r>
              <w:t>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502" w:type="dxa"/>
          </w:tcPr>
          <w:p w:rsidR="00DB5D90" w:rsidRPr="003E1742" w:rsidRDefault="00DB5D90" w:rsidP="00467B1A">
            <w:pPr>
              <w:jc w:val="both"/>
            </w:pPr>
            <w:r>
              <w:t>2.3.</w:t>
            </w:r>
            <w:r w:rsidRPr="003E1742">
              <w:t xml:space="preserve">Ознайомлення </w:t>
            </w:r>
            <w:proofErr w:type="spellStart"/>
            <w:r w:rsidRPr="003E1742">
              <w:t>студентів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медичних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навчальних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закладів</w:t>
            </w:r>
            <w:proofErr w:type="spellEnd"/>
            <w:r w:rsidRPr="003E1742">
              <w:t xml:space="preserve"> I, III-IV </w:t>
            </w:r>
            <w:proofErr w:type="spellStart"/>
            <w:proofErr w:type="gramStart"/>
            <w:r w:rsidRPr="003E1742">
              <w:t>р</w:t>
            </w:r>
            <w:proofErr w:type="gramEnd"/>
            <w:r w:rsidRPr="003E1742">
              <w:t>івнів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акредитації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мережею </w:t>
            </w:r>
            <w:proofErr w:type="spellStart"/>
            <w:r w:rsidRPr="003E1742">
              <w:t>закладів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охорони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здоров`я</w:t>
            </w:r>
            <w:proofErr w:type="spellEnd"/>
            <w:r w:rsidRPr="003E1742">
              <w:t xml:space="preserve">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 та </w:t>
            </w:r>
            <w:proofErr w:type="spellStart"/>
            <w:r w:rsidRPr="003E1742">
              <w:t>Програмою</w:t>
            </w:r>
            <w:proofErr w:type="spellEnd"/>
            <w:r w:rsidRPr="003E1742">
              <w:t xml:space="preserve"> «</w:t>
            </w:r>
            <w:proofErr w:type="spellStart"/>
            <w:r w:rsidRPr="003E1742">
              <w:t>місцеві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стимули</w:t>
            </w:r>
            <w:proofErr w:type="spellEnd"/>
            <w:r w:rsidRPr="003E1742">
              <w:t>»</w:t>
            </w:r>
          </w:p>
        </w:tc>
        <w:tc>
          <w:tcPr>
            <w:tcW w:w="646" w:type="dxa"/>
          </w:tcPr>
          <w:p w:rsidR="00DB5D90" w:rsidRDefault="00DB5D90" w:rsidP="00467B1A">
            <w:pPr>
              <w:jc w:val="both"/>
            </w:pPr>
            <w:r>
              <w:t>2014-2017</w:t>
            </w:r>
          </w:p>
          <w:p w:rsidR="00DB5D90" w:rsidRPr="003E1742" w:rsidRDefault="00DB5D90" w:rsidP="00467B1A">
            <w:pPr>
              <w:jc w:val="both"/>
            </w:pPr>
            <w:proofErr w:type="spellStart"/>
            <w:r>
              <w:t>рр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охорони</w:t>
            </w:r>
            <w:proofErr w:type="spellEnd"/>
            <w:r w:rsidRPr="003E1742">
              <w:t xml:space="preserve"> здоровья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r>
              <w:t xml:space="preserve">У 2016р. </w:t>
            </w:r>
            <w:proofErr w:type="spellStart"/>
            <w:r>
              <w:t>проводився</w:t>
            </w:r>
            <w:proofErr w:type="spellEnd"/>
            <w:r>
              <w:t xml:space="preserve">  «</w:t>
            </w:r>
            <w:proofErr w:type="spellStart"/>
            <w:r>
              <w:t>Круглий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ст</w:t>
            </w:r>
            <w:proofErr w:type="gramEnd"/>
            <w:r>
              <w:t>іл</w:t>
            </w:r>
            <w:proofErr w:type="spellEnd"/>
            <w:r>
              <w:t xml:space="preserve">» у </w:t>
            </w:r>
            <w:proofErr w:type="spellStart"/>
            <w:r>
              <w:t>Харківському</w:t>
            </w:r>
            <w:proofErr w:type="spellEnd"/>
            <w:r>
              <w:t xml:space="preserve"> </w:t>
            </w:r>
            <w:proofErr w:type="spellStart"/>
            <w:r>
              <w:t>національному</w:t>
            </w:r>
            <w:proofErr w:type="spellEnd"/>
            <w:r>
              <w:t xml:space="preserve"> </w:t>
            </w:r>
            <w:proofErr w:type="spellStart"/>
            <w:r>
              <w:t>медичному</w:t>
            </w:r>
            <w:proofErr w:type="spellEnd"/>
            <w:r>
              <w:t xml:space="preserve"> </w:t>
            </w:r>
            <w:proofErr w:type="spellStart"/>
            <w:r>
              <w:t>університеті</w:t>
            </w:r>
            <w:proofErr w:type="spellEnd"/>
            <w:r>
              <w:t xml:space="preserve"> та </w:t>
            </w:r>
            <w:proofErr w:type="spellStart"/>
            <w:r>
              <w:t>Донецькому</w:t>
            </w:r>
            <w:proofErr w:type="spellEnd"/>
            <w:r>
              <w:t xml:space="preserve"> </w:t>
            </w:r>
            <w:proofErr w:type="spellStart"/>
            <w:r>
              <w:t>національному</w:t>
            </w:r>
            <w:proofErr w:type="spellEnd"/>
            <w:r>
              <w:t xml:space="preserve"> </w:t>
            </w:r>
            <w:proofErr w:type="spellStart"/>
            <w:r>
              <w:t>медичному</w:t>
            </w:r>
            <w:proofErr w:type="spellEnd"/>
            <w:r>
              <w:t xml:space="preserve"> </w:t>
            </w:r>
            <w:proofErr w:type="spellStart"/>
            <w:r>
              <w:t>університеті</w:t>
            </w:r>
            <w:proofErr w:type="spellEnd"/>
            <w:r>
              <w:t xml:space="preserve"> </w:t>
            </w:r>
            <w:proofErr w:type="spellStart"/>
            <w:r>
              <w:t>ім.М.Горького</w:t>
            </w:r>
            <w:proofErr w:type="spellEnd"/>
            <w:r>
              <w:t>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502" w:type="dxa"/>
          </w:tcPr>
          <w:p w:rsidR="00DB5D90" w:rsidRDefault="00DB5D90" w:rsidP="00467B1A">
            <w:pPr>
              <w:jc w:val="both"/>
            </w:pPr>
            <w:r>
              <w:t>2.4.</w:t>
            </w:r>
            <w:r w:rsidRPr="003E1742">
              <w:t>Висвітлен</w:t>
            </w:r>
            <w:r w:rsidRPr="003E1742">
              <w:lastRenderedPageBreak/>
              <w:t xml:space="preserve">ня в  </w:t>
            </w:r>
            <w:proofErr w:type="spellStart"/>
            <w:r w:rsidRPr="003E1742">
              <w:t>засобах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масової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інформації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інформаційних</w:t>
            </w:r>
            <w:proofErr w:type="spellEnd"/>
            <w:r w:rsidRPr="003E1742">
              <w:t xml:space="preserve"> </w:t>
            </w:r>
            <w:proofErr w:type="spellStart"/>
            <w:proofErr w:type="gramStart"/>
            <w:r w:rsidRPr="003E1742">
              <w:t>матер</w:t>
            </w:r>
            <w:proofErr w:type="gramEnd"/>
            <w:r w:rsidRPr="003E1742">
              <w:t>іалів</w:t>
            </w:r>
            <w:proofErr w:type="spellEnd"/>
            <w:r w:rsidRPr="003E1742">
              <w:t xml:space="preserve">  про роботу КЗОЗ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</w:t>
            </w:r>
          </w:p>
          <w:p w:rsidR="00DB5D90" w:rsidRDefault="00DB5D90" w:rsidP="00467B1A">
            <w:pPr>
              <w:jc w:val="both"/>
            </w:pPr>
          </w:p>
          <w:p w:rsidR="00DB5D90" w:rsidRDefault="00DB5D90" w:rsidP="00467B1A">
            <w:pPr>
              <w:jc w:val="both"/>
            </w:pPr>
          </w:p>
          <w:p w:rsidR="00DB5D90" w:rsidRDefault="00DB5D90" w:rsidP="00467B1A">
            <w:pPr>
              <w:jc w:val="both"/>
            </w:pPr>
          </w:p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both"/>
            </w:pPr>
            <w:r>
              <w:lastRenderedPageBreak/>
              <w:t>2014-</w:t>
            </w:r>
            <w:r>
              <w:lastRenderedPageBreak/>
              <w:t xml:space="preserve">2017 </w:t>
            </w:r>
            <w:proofErr w:type="spellStart"/>
            <w:r>
              <w:t>рр</w:t>
            </w:r>
            <w:proofErr w:type="spellEnd"/>
            <w:r>
              <w:t>.</w:t>
            </w: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lastRenderedPageBreak/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lastRenderedPageBreak/>
              <w:t>охорони</w:t>
            </w:r>
            <w:proofErr w:type="spellEnd"/>
            <w:r w:rsidRPr="003E1742">
              <w:t xml:space="preserve"> здоровья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jc w:val="center"/>
            </w:pPr>
            <w:r w:rsidRPr="003E1742">
              <w:lastRenderedPageBreak/>
              <w:t>-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r>
              <w:t xml:space="preserve">В ЗМІ </w:t>
            </w:r>
            <w:proofErr w:type="spellStart"/>
            <w:r>
              <w:lastRenderedPageBreak/>
              <w:t>розміщенно</w:t>
            </w:r>
            <w:proofErr w:type="spellEnd"/>
            <w:r>
              <w:t xml:space="preserve"> 36 </w:t>
            </w:r>
            <w:proofErr w:type="spellStart"/>
            <w:r>
              <w:t>інформації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питань</w:t>
            </w:r>
            <w:proofErr w:type="spellEnd"/>
            <w:r>
              <w:t xml:space="preserve"> </w:t>
            </w:r>
            <w:proofErr w:type="spellStart"/>
            <w:r>
              <w:t>реформування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системи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здоровья. 46 </w:t>
            </w:r>
            <w:proofErr w:type="spellStart"/>
            <w:r>
              <w:t>розміщено</w:t>
            </w:r>
            <w:proofErr w:type="spellEnd"/>
            <w:r>
              <w:t xml:space="preserve"> </w:t>
            </w:r>
            <w:proofErr w:type="spellStart"/>
            <w:r>
              <w:t>інформації</w:t>
            </w:r>
            <w:proofErr w:type="spellEnd"/>
            <w:r>
              <w:t xml:space="preserve"> на </w:t>
            </w:r>
            <w:proofErr w:type="spellStart"/>
            <w:r>
              <w:t>веб-сайтах</w:t>
            </w:r>
            <w:proofErr w:type="spellEnd"/>
            <w:r>
              <w:t xml:space="preserve"> </w:t>
            </w:r>
            <w:proofErr w:type="spellStart"/>
            <w:r>
              <w:t>міста</w:t>
            </w:r>
            <w:proofErr w:type="spellEnd"/>
            <w:r>
              <w:t xml:space="preserve"> </w:t>
            </w:r>
            <w:proofErr w:type="spellStart"/>
            <w:r>
              <w:t>Бахмута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ЦПМСД.</w:t>
            </w:r>
          </w:p>
        </w:tc>
      </w:tr>
      <w:tr w:rsidR="00DB5D90" w:rsidRPr="003E1742" w:rsidTr="00467B1A">
        <w:tc>
          <w:tcPr>
            <w:tcW w:w="284" w:type="dxa"/>
            <w:vMerge w:val="restart"/>
          </w:tcPr>
          <w:p w:rsidR="00DB5D90" w:rsidRPr="003E1742" w:rsidRDefault="00DB5D90" w:rsidP="00467B1A">
            <w:pPr>
              <w:jc w:val="center"/>
            </w:pPr>
            <w:r w:rsidRPr="003E1742">
              <w:lastRenderedPageBreak/>
              <w:t>3.</w:t>
            </w:r>
          </w:p>
        </w:tc>
        <w:tc>
          <w:tcPr>
            <w:tcW w:w="1272" w:type="dxa"/>
            <w:vMerge w:val="restart"/>
          </w:tcPr>
          <w:p w:rsidR="00DB5D90" w:rsidRPr="0077697C" w:rsidRDefault="00DB5D90" w:rsidP="00467B1A">
            <w:pPr>
              <w:jc w:val="both"/>
            </w:pPr>
            <w:proofErr w:type="spellStart"/>
            <w:proofErr w:type="gramStart"/>
            <w:r w:rsidRPr="0077697C">
              <w:t>П</w:t>
            </w:r>
            <w:proofErr w:type="gramEnd"/>
            <w:r w:rsidRPr="0077697C">
              <w:t>ідготовка</w:t>
            </w:r>
            <w:proofErr w:type="spellEnd"/>
            <w:r w:rsidRPr="0077697C">
              <w:t xml:space="preserve"> та </w:t>
            </w:r>
            <w:proofErr w:type="spellStart"/>
            <w:r w:rsidRPr="0077697C">
              <w:t>перепідготовка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лікарів</w:t>
            </w:r>
            <w:proofErr w:type="spellEnd"/>
            <w:r w:rsidRPr="0077697C">
              <w:t xml:space="preserve">, </w:t>
            </w:r>
            <w:proofErr w:type="spellStart"/>
            <w:r w:rsidRPr="0077697C">
              <w:t>підвищення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їх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професійного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рівня</w:t>
            </w:r>
            <w:proofErr w:type="spellEnd"/>
          </w:p>
          <w:p w:rsidR="00DB5D90" w:rsidRPr="003E1742" w:rsidRDefault="00DB5D90" w:rsidP="00467B1A">
            <w:pPr>
              <w:jc w:val="both"/>
              <w:rPr>
                <w:b/>
              </w:rPr>
            </w:pPr>
          </w:p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3E1742" w:rsidRDefault="00DB5D90" w:rsidP="00467B1A"/>
          <w:p w:rsidR="00DB5D90" w:rsidRPr="0077697C" w:rsidRDefault="00DB5D90" w:rsidP="00467B1A"/>
        </w:tc>
        <w:tc>
          <w:tcPr>
            <w:tcW w:w="1502" w:type="dxa"/>
            <w:vMerge w:val="restart"/>
          </w:tcPr>
          <w:p w:rsidR="00DB5D90" w:rsidRPr="003E1742" w:rsidRDefault="00DB5D90" w:rsidP="00467B1A">
            <w:pPr>
              <w:jc w:val="both"/>
            </w:pPr>
            <w:r>
              <w:t>3.1.</w:t>
            </w:r>
            <w:r w:rsidRPr="003E1742">
              <w:t xml:space="preserve">Забезпечення </w:t>
            </w:r>
            <w:proofErr w:type="spellStart"/>
            <w:r w:rsidRPr="003E1742">
              <w:t>навчання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студентів</w:t>
            </w:r>
            <w:proofErr w:type="spellEnd"/>
            <w:r w:rsidRPr="003E1742">
              <w:t xml:space="preserve"> V- VI </w:t>
            </w:r>
            <w:proofErr w:type="spellStart"/>
            <w:r w:rsidRPr="003E1742">
              <w:t>курсів</w:t>
            </w:r>
            <w:proofErr w:type="spellEnd"/>
            <w:r w:rsidRPr="003E1742">
              <w:t xml:space="preserve"> та </w:t>
            </w:r>
            <w:proofErr w:type="spellStart"/>
            <w:r w:rsidRPr="003E1742">
              <w:t>лікарі</w:t>
            </w:r>
            <w:proofErr w:type="gramStart"/>
            <w:r w:rsidRPr="003E1742">
              <w:t>в-</w:t>
            </w:r>
            <w:proofErr w:type="gramEnd"/>
            <w:r w:rsidRPr="003E1742">
              <w:t>інтернів</w:t>
            </w:r>
            <w:proofErr w:type="spellEnd"/>
            <w:r w:rsidRPr="003E1742">
              <w:t xml:space="preserve"> 1 та 2 </w:t>
            </w:r>
            <w:proofErr w:type="spellStart"/>
            <w:r w:rsidRPr="003E1742">
              <w:t>років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навчання</w:t>
            </w:r>
            <w:proofErr w:type="spellEnd"/>
            <w:r w:rsidRPr="003E1742">
              <w:t xml:space="preserve"> в </w:t>
            </w:r>
            <w:proofErr w:type="spellStart"/>
            <w:r w:rsidRPr="003E1742">
              <w:t>вищих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медичних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начальних</w:t>
            </w:r>
            <w:proofErr w:type="spellEnd"/>
            <w:r w:rsidRPr="003E1742">
              <w:t xml:space="preserve"> закладах </w:t>
            </w:r>
            <w:proofErr w:type="spellStart"/>
            <w:r w:rsidRPr="003E1742">
              <w:t>України</w:t>
            </w:r>
            <w:proofErr w:type="spellEnd"/>
            <w:r w:rsidRPr="003E1742">
              <w:t xml:space="preserve"> III-IV </w:t>
            </w:r>
            <w:proofErr w:type="spellStart"/>
            <w:r w:rsidRPr="003E1742">
              <w:t>рівнів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акредитації</w:t>
            </w:r>
            <w:proofErr w:type="spellEnd"/>
          </w:p>
        </w:tc>
        <w:tc>
          <w:tcPr>
            <w:tcW w:w="646" w:type="dxa"/>
          </w:tcPr>
          <w:p w:rsidR="00DB5D90" w:rsidRPr="00DC1157" w:rsidRDefault="00DB5D90" w:rsidP="00467B1A">
            <w:pPr>
              <w:jc w:val="center"/>
            </w:pPr>
            <w:r w:rsidRPr="00DC1157">
              <w:t>2014 р.</w:t>
            </w: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  <w:p w:rsidR="00DB5D90" w:rsidRPr="00DC1157" w:rsidRDefault="00DB5D90" w:rsidP="00467B1A">
            <w:pPr>
              <w:jc w:val="center"/>
            </w:pPr>
          </w:p>
        </w:tc>
        <w:tc>
          <w:tcPr>
            <w:tcW w:w="1320" w:type="dxa"/>
            <w:vMerge w:val="restart"/>
          </w:tcPr>
          <w:p w:rsidR="00DB5D90" w:rsidRPr="00DC1157" w:rsidRDefault="00DB5D90" w:rsidP="00467B1A">
            <w:pPr>
              <w:jc w:val="both"/>
            </w:pP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здоров’</w:t>
            </w:r>
            <w:r w:rsidRPr="00DC1157">
              <w:t>я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ради, КЗОЗ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</w:t>
            </w:r>
            <w:proofErr w:type="gramStart"/>
            <w:r w:rsidRPr="00DC1157">
              <w:t>ради</w:t>
            </w:r>
            <w:proofErr w:type="gramEnd"/>
          </w:p>
        </w:tc>
        <w:tc>
          <w:tcPr>
            <w:tcW w:w="1080" w:type="dxa"/>
          </w:tcPr>
          <w:p w:rsidR="00DB5D90" w:rsidRPr="00DC1157" w:rsidRDefault="00DB5D90" w:rsidP="00467B1A">
            <w:pPr>
              <w:pStyle w:val="a6"/>
              <w:jc w:val="center"/>
            </w:pPr>
            <w:r w:rsidRPr="003E1742">
              <w:rPr>
                <w:sz w:val="24"/>
                <w:szCs w:val="24"/>
                <w:lang w:val="uk-UA"/>
              </w:rPr>
              <w:t>60</w:t>
            </w:r>
            <w:r w:rsidRPr="00DC1157">
              <w:rPr>
                <w:sz w:val="24"/>
                <w:szCs w:val="24"/>
                <w:lang w:val="uk-UA"/>
              </w:rPr>
              <w:t>,</w:t>
            </w:r>
            <w:r w:rsidRPr="003E1742">
              <w:rPr>
                <w:sz w:val="24"/>
                <w:szCs w:val="24"/>
                <w:lang w:val="uk-UA"/>
              </w:rPr>
              <w:t xml:space="preserve">0 </w:t>
            </w:r>
          </w:p>
          <w:p w:rsidR="00DB5D90" w:rsidRPr="00DC1157" w:rsidRDefault="00DB5D90" w:rsidP="00467B1A">
            <w:pPr>
              <w:jc w:val="center"/>
            </w:pPr>
          </w:p>
        </w:tc>
        <w:tc>
          <w:tcPr>
            <w:tcW w:w="1200" w:type="dxa"/>
          </w:tcPr>
          <w:p w:rsidR="00DB5D90" w:rsidRPr="00DC1157" w:rsidRDefault="00DB5D90" w:rsidP="00467B1A">
            <w:pPr>
              <w:jc w:val="center"/>
            </w:pPr>
            <w:r w:rsidRPr="00DC1157">
              <w:t>-</w:t>
            </w:r>
          </w:p>
        </w:tc>
        <w:tc>
          <w:tcPr>
            <w:tcW w:w="832" w:type="dxa"/>
          </w:tcPr>
          <w:p w:rsidR="00DB5D90" w:rsidRPr="00DC1157" w:rsidRDefault="00DB5D90" w:rsidP="00467B1A">
            <w:pPr>
              <w:jc w:val="center"/>
            </w:pPr>
            <w:r w:rsidRPr="00DC1157">
              <w:t>-</w:t>
            </w:r>
          </w:p>
        </w:tc>
        <w:tc>
          <w:tcPr>
            <w:tcW w:w="1531" w:type="dxa"/>
            <w:vMerge w:val="restart"/>
          </w:tcPr>
          <w:p w:rsidR="00DB5D90" w:rsidRPr="00DC1157" w:rsidRDefault="00DB5D90" w:rsidP="00467B1A">
            <w:pPr>
              <w:jc w:val="both"/>
            </w:pPr>
            <w:proofErr w:type="gramStart"/>
            <w:r w:rsidRPr="00DC1157">
              <w:t>З</w:t>
            </w:r>
            <w:proofErr w:type="gramEnd"/>
            <w:r w:rsidRPr="00DC1157">
              <w:t xml:space="preserve"> 2015 року по 2017р. </w:t>
            </w:r>
            <w:proofErr w:type="spellStart"/>
            <w:r w:rsidRPr="00DC1157">
              <w:t>дві</w:t>
            </w:r>
            <w:proofErr w:type="spellEnd"/>
            <w:r w:rsidRPr="00DC1157">
              <w:t xml:space="preserve"> студентки </w:t>
            </w:r>
            <w:proofErr w:type="spellStart"/>
            <w:r w:rsidRPr="00DC1157">
              <w:t>Запорізького</w:t>
            </w:r>
            <w:proofErr w:type="spellEnd"/>
            <w:r w:rsidRPr="00DC1157">
              <w:t xml:space="preserve"> державного </w:t>
            </w:r>
            <w:proofErr w:type="spellStart"/>
            <w:r w:rsidRPr="00DC1157">
              <w:t>медичного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університету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навчалися</w:t>
            </w:r>
            <w:proofErr w:type="spellEnd"/>
            <w:r w:rsidRPr="00DC1157">
              <w:t xml:space="preserve"> за </w:t>
            </w:r>
            <w:proofErr w:type="spellStart"/>
            <w:r w:rsidRPr="00DC1157">
              <w:t>рахунок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коштів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міського</w:t>
            </w:r>
            <w:proofErr w:type="spellEnd"/>
            <w:r w:rsidRPr="00DC1157">
              <w:t xml:space="preserve"> бюджету на </w:t>
            </w:r>
            <w:proofErr w:type="spellStart"/>
            <w:r w:rsidRPr="00DC1157">
              <w:t>загальну</w:t>
            </w:r>
            <w:proofErr w:type="spellEnd"/>
            <w:r w:rsidRPr="00DC1157">
              <w:t xml:space="preserve"> суму 79,4 З 01.08.2017 року вони </w:t>
            </w:r>
            <w:proofErr w:type="spellStart"/>
            <w:r w:rsidRPr="00DC1157">
              <w:t>проходять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інтернатуру</w:t>
            </w:r>
            <w:proofErr w:type="spellEnd"/>
            <w:r w:rsidRPr="00DC1157">
              <w:t xml:space="preserve"> за </w:t>
            </w:r>
            <w:proofErr w:type="spellStart"/>
            <w:r w:rsidRPr="00DC1157">
              <w:t>кошти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міського</w:t>
            </w:r>
            <w:proofErr w:type="spellEnd"/>
            <w:r w:rsidRPr="00DC1157">
              <w:t xml:space="preserve"> бюджету (</w:t>
            </w:r>
            <w:proofErr w:type="spellStart"/>
            <w:r w:rsidRPr="00DC1157">
              <w:t>загальна</w:t>
            </w:r>
            <w:proofErr w:type="spellEnd"/>
            <w:r w:rsidRPr="00DC1157">
              <w:t xml:space="preserve"> сума – 8,580 </w:t>
            </w:r>
            <w:proofErr w:type="spellStart"/>
            <w:r w:rsidRPr="00DC1157">
              <w:t>тис.грн</w:t>
            </w:r>
            <w:proofErr w:type="spellEnd"/>
            <w:r w:rsidRPr="00DC1157">
              <w:t xml:space="preserve">.) </w:t>
            </w:r>
            <w:proofErr w:type="spellStart"/>
            <w:r w:rsidRPr="00DC1157">
              <w:t>з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подальшим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відпрацюванням</w:t>
            </w:r>
            <w:proofErr w:type="spellEnd"/>
            <w:r w:rsidRPr="00DC1157">
              <w:t xml:space="preserve"> в КЗОЗ «ЦПМСД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ради». 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2015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60,0</w:t>
            </w:r>
          </w:p>
          <w:p w:rsidR="00DB5D90" w:rsidRPr="003E1742" w:rsidRDefault="00DB5D90" w:rsidP="00467B1A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2016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60,0</w:t>
            </w:r>
          </w:p>
          <w:p w:rsidR="00DB5D90" w:rsidRPr="003E1742" w:rsidRDefault="00DB5D90" w:rsidP="00467B1A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0705BA" w:rsidRDefault="00DB5D90" w:rsidP="00467B1A">
            <w:pPr>
              <w:jc w:val="center"/>
            </w:pPr>
            <w:r w:rsidRPr="003E1742">
              <w:t>38,600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2017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</w:rPr>
              <w:t>60,0</w:t>
            </w:r>
          </w:p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 xml:space="preserve">40.8 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rPr>
                <w:b/>
              </w:rPr>
            </w:pPr>
          </w:p>
        </w:tc>
        <w:tc>
          <w:tcPr>
            <w:tcW w:w="1502" w:type="dxa"/>
          </w:tcPr>
          <w:p w:rsidR="00DB5D90" w:rsidRPr="003E1742" w:rsidRDefault="00DB5D90" w:rsidP="00467B1A">
            <w:pPr>
              <w:jc w:val="both"/>
            </w:pPr>
            <w:r>
              <w:t>3.2.</w:t>
            </w:r>
            <w:r w:rsidRPr="003E1742">
              <w:t xml:space="preserve">Забезпечення </w:t>
            </w:r>
            <w:proofErr w:type="spellStart"/>
            <w:r w:rsidRPr="003E1742">
              <w:t>керівниками</w:t>
            </w:r>
            <w:proofErr w:type="spellEnd"/>
            <w:r w:rsidRPr="003E1742">
              <w:t xml:space="preserve"> баз </w:t>
            </w:r>
            <w:proofErr w:type="spellStart"/>
            <w:r w:rsidRPr="003E1742">
              <w:t>інтернатур</w:t>
            </w:r>
            <w:proofErr w:type="spellEnd"/>
            <w:r w:rsidRPr="003E1742">
              <w:t xml:space="preserve"> КЗОЗ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  </w:t>
            </w:r>
            <w:proofErr w:type="spellStart"/>
            <w:r w:rsidRPr="003E1742">
              <w:t>кваліфікаційн</w:t>
            </w:r>
            <w:r w:rsidRPr="003E1742">
              <w:lastRenderedPageBreak/>
              <w:t>ої</w:t>
            </w:r>
            <w:proofErr w:type="spellEnd"/>
            <w:r w:rsidRPr="003E1742">
              <w:t xml:space="preserve"> </w:t>
            </w:r>
            <w:proofErr w:type="spellStart"/>
            <w:proofErr w:type="gramStart"/>
            <w:r w:rsidRPr="003E1742">
              <w:t>п</w:t>
            </w:r>
            <w:proofErr w:type="gramEnd"/>
            <w:r w:rsidRPr="003E1742">
              <w:t>ідготовки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лікарів-інтернів</w:t>
            </w:r>
            <w:proofErr w:type="spellEnd"/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DC1157">
              <w:t>Управління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охорони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здоров’я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ради, КЗОЗ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</w:t>
            </w:r>
            <w:proofErr w:type="gramStart"/>
            <w:r w:rsidRPr="00DC1157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  <w:r w:rsidRPr="003E1742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r>
              <w:t xml:space="preserve">Наказом </w:t>
            </w:r>
            <w:proofErr w:type="spellStart"/>
            <w:r>
              <w:t>департаментуохорони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облдержадміністрації</w:t>
            </w:r>
            <w:proofErr w:type="spellEnd"/>
            <w:r>
              <w:t xml:space="preserve"> </w:t>
            </w:r>
            <w:proofErr w:type="spellStart"/>
            <w:r>
              <w:t>від</w:t>
            </w:r>
            <w:proofErr w:type="spellEnd"/>
            <w:r>
              <w:t xml:space="preserve"> 24.07.2017 №  51 «Про </w:t>
            </w:r>
            <w:proofErr w:type="spellStart"/>
            <w:r>
              <w:t>затвердження</w:t>
            </w:r>
            <w:proofErr w:type="spellEnd"/>
            <w:r>
              <w:t xml:space="preserve"> </w:t>
            </w:r>
            <w:proofErr w:type="spellStart"/>
            <w:r>
              <w:lastRenderedPageBreak/>
              <w:t>переліку</w:t>
            </w:r>
            <w:proofErr w:type="spellEnd"/>
            <w:r>
              <w:t xml:space="preserve"> </w:t>
            </w:r>
            <w:proofErr w:type="spellStart"/>
            <w:r>
              <w:t>базових</w:t>
            </w:r>
            <w:proofErr w:type="spellEnd"/>
            <w:r>
              <w:t xml:space="preserve"> </w:t>
            </w:r>
            <w:proofErr w:type="spellStart"/>
            <w:r>
              <w:t>закладів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здоров’я</w:t>
            </w:r>
            <w:proofErr w:type="spellEnd"/>
            <w:r>
              <w:t xml:space="preserve"> </w:t>
            </w:r>
            <w:proofErr w:type="spellStart"/>
            <w:r>
              <w:t>Донецької</w:t>
            </w:r>
            <w:proofErr w:type="spellEnd"/>
            <w:r>
              <w:t xml:space="preserve"> </w:t>
            </w:r>
            <w:proofErr w:type="spellStart"/>
            <w:r>
              <w:t>області</w:t>
            </w:r>
            <w:proofErr w:type="spellEnd"/>
            <w:r>
              <w:t xml:space="preserve"> та </w:t>
            </w:r>
            <w:proofErr w:type="spellStart"/>
            <w:r>
              <w:t>безпосередніх</w:t>
            </w:r>
            <w:proofErr w:type="spellEnd"/>
            <w:r>
              <w:t xml:space="preserve"> </w:t>
            </w:r>
            <w:proofErr w:type="spellStart"/>
            <w:r>
              <w:t>керівників</w:t>
            </w:r>
            <w:proofErr w:type="spellEnd"/>
            <w:r>
              <w:t xml:space="preserve"> </w:t>
            </w:r>
            <w:proofErr w:type="spellStart"/>
            <w:r>
              <w:t>лікарі</w:t>
            </w:r>
            <w:proofErr w:type="gramStart"/>
            <w:r>
              <w:t>в-</w:t>
            </w:r>
            <w:proofErr w:type="gramEnd"/>
            <w:r>
              <w:t>інтернів</w:t>
            </w:r>
            <w:proofErr w:type="spellEnd"/>
            <w:r>
              <w:t xml:space="preserve"> для </w:t>
            </w:r>
            <w:proofErr w:type="spellStart"/>
            <w:r>
              <w:t>іх</w:t>
            </w:r>
            <w:proofErr w:type="spellEnd"/>
            <w:r>
              <w:t xml:space="preserve"> </w:t>
            </w:r>
            <w:proofErr w:type="spellStart"/>
            <w:r>
              <w:t>підготовки</w:t>
            </w:r>
            <w:proofErr w:type="spellEnd"/>
            <w:r>
              <w:t xml:space="preserve">», </w:t>
            </w:r>
            <w:proofErr w:type="spellStart"/>
            <w:r>
              <w:t>всі</w:t>
            </w:r>
            <w:proofErr w:type="spellEnd"/>
            <w:r>
              <w:t xml:space="preserve"> КЗОЗ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>
              <w:t>міської</w:t>
            </w:r>
            <w:proofErr w:type="spellEnd"/>
            <w:r>
              <w:t xml:space="preserve"> ради </w:t>
            </w:r>
            <w:proofErr w:type="spellStart"/>
            <w:r>
              <w:t>визначені</w:t>
            </w:r>
            <w:proofErr w:type="spellEnd"/>
            <w:r>
              <w:t xml:space="preserve"> базою </w:t>
            </w:r>
            <w:proofErr w:type="spellStart"/>
            <w:r>
              <w:t>стажування</w:t>
            </w:r>
            <w:proofErr w:type="spellEnd"/>
            <w:r>
              <w:t xml:space="preserve"> </w:t>
            </w:r>
            <w:proofErr w:type="spellStart"/>
            <w:r>
              <w:t>лікарів</w:t>
            </w:r>
            <w:proofErr w:type="spellEnd"/>
            <w:r>
              <w:t xml:space="preserve"> </w:t>
            </w:r>
            <w:proofErr w:type="spellStart"/>
            <w:r>
              <w:t>інтернів</w:t>
            </w:r>
            <w:proofErr w:type="spellEnd"/>
            <w:r>
              <w:t xml:space="preserve">. </w:t>
            </w:r>
            <w:proofErr w:type="spellStart"/>
            <w:r>
              <w:t>Всі</w:t>
            </w:r>
            <w:proofErr w:type="spellEnd"/>
            <w:r>
              <w:t xml:space="preserve"> </w:t>
            </w:r>
            <w:proofErr w:type="spellStart"/>
            <w:r>
              <w:t>керівники</w:t>
            </w:r>
            <w:proofErr w:type="spellEnd"/>
            <w:r>
              <w:t xml:space="preserve"> </w:t>
            </w:r>
            <w:proofErr w:type="spellStart"/>
            <w:r>
              <w:t>лікарів-інтернів</w:t>
            </w:r>
            <w:proofErr w:type="spellEnd"/>
            <w:r>
              <w:t xml:space="preserve"> </w:t>
            </w:r>
            <w:proofErr w:type="spellStart"/>
            <w:r>
              <w:t>атестовані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мають</w:t>
            </w:r>
            <w:proofErr w:type="spellEnd"/>
            <w:r>
              <w:t xml:space="preserve"> </w:t>
            </w:r>
            <w:proofErr w:type="spellStart"/>
            <w:r>
              <w:t>кваліфікаційну</w:t>
            </w:r>
            <w:proofErr w:type="spellEnd"/>
            <w:r>
              <w:t xml:space="preserve"> </w:t>
            </w:r>
            <w:proofErr w:type="spellStart"/>
            <w:r>
              <w:t>категорію</w:t>
            </w:r>
            <w:proofErr w:type="spellEnd"/>
            <w:r>
              <w:t xml:space="preserve">. </w:t>
            </w:r>
          </w:p>
        </w:tc>
      </w:tr>
      <w:tr w:rsidR="00DB5D90" w:rsidRPr="003E1742" w:rsidTr="00467B1A">
        <w:trPr>
          <w:trHeight w:val="2967"/>
        </w:trPr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/>
        </w:tc>
        <w:tc>
          <w:tcPr>
            <w:tcW w:w="1502" w:type="dxa"/>
            <w:vMerge w:val="restart"/>
          </w:tcPr>
          <w:p w:rsidR="00DB5D90" w:rsidRPr="003E1742" w:rsidRDefault="00DB5D90" w:rsidP="00467B1A">
            <w:pPr>
              <w:jc w:val="both"/>
            </w:pPr>
            <w:r>
              <w:t>3.3.</w:t>
            </w:r>
            <w:r w:rsidRPr="003E1742">
              <w:t xml:space="preserve">Забезпечення </w:t>
            </w:r>
            <w:proofErr w:type="spellStart"/>
            <w:r w:rsidRPr="003E1742">
              <w:t>проходження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лікарями</w:t>
            </w:r>
            <w:proofErr w:type="spellEnd"/>
            <w:r w:rsidRPr="003E1742">
              <w:t xml:space="preserve"> </w:t>
            </w:r>
            <w:proofErr w:type="spellStart"/>
            <w:proofErr w:type="gramStart"/>
            <w:r w:rsidRPr="003E1742">
              <w:t>спец</w:t>
            </w:r>
            <w:proofErr w:type="gramEnd"/>
            <w:r w:rsidRPr="003E1742">
              <w:t>іалізації</w:t>
            </w:r>
            <w:proofErr w:type="spellEnd"/>
            <w:r w:rsidRPr="003E1742">
              <w:t xml:space="preserve"> за </w:t>
            </w:r>
            <w:proofErr w:type="spellStart"/>
            <w:r w:rsidRPr="003E1742">
              <w:t>фахом</w:t>
            </w:r>
            <w:proofErr w:type="spellEnd"/>
            <w:r w:rsidRPr="003E1742">
              <w:t xml:space="preserve"> «</w:t>
            </w:r>
            <w:proofErr w:type="spellStart"/>
            <w:r w:rsidRPr="003E1742">
              <w:t>загальна</w:t>
            </w:r>
            <w:proofErr w:type="spellEnd"/>
            <w:r w:rsidRPr="003E1742">
              <w:t xml:space="preserve"> практика - </w:t>
            </w:r>
            <w:proofErr w:type="spellStart"/>
            <w:r w:rsidRPr="003E1742">
              <w:t>сімейна</w:t>
            </w:r>
            <w:proofErr w:type="spellEnd"/>
            <w:r w:rsidRPr="003E1742">
              <w:t xml:space="preserve"> медицина»</w:t>
            </w: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2014 р.</w:t>
            </w:r>
          </w:p>
        </w:tc>
        <w:tc>
          <w:tcPr>
            <w:tcW w:w="1320" w:type="dxa"/>
            <w:vMerge w:val="restart"/>
          </w:tcPr>
          <w:p w:rsidR="00DB5D90" w:rsidRPr="003E1742" w:rsidRDefault="00DB5D90" w:rsidP="00467B1A">
            <w:pPr>
              <w:jc w:val="both"/>
            </w:pPr>
            <w:proofErr w:type="spellStart"/>
            <w:r w:rsidRPr="00293AB3">
              <w:t>Упра</w:t>
            </w:r>
            <w:r w:rsidRPr="00DC1157">
              <w:t>вління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охорони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здоров’я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ради, КЗОЗ </w:t>
            </w:r>
            <w:proofErr w:type="spellStart"/>
            <w:r w:rsidRPr="00DC1157">
              <w:t>Бахмутської</w:t>
            </w:r>
            <w:proofErr w:type="spellEnd"/>
            <w:r w:rsidRPr="00DC1157">
              <w:t xml:space="preserve"> </w:t>
            </w:r>
            <w:proofErr w:type="spellStart"/>
            <w:r w:rsidRPr="00DC1157">
              <w:t>міської</w:t>
            </w:r>
            <w:proofErr w:type="spellEnd"/>
            <w:r w:rsidRPr="00DC1157">
              <w:t xml:space="preserve"> </w:t>
            </w:r>
            <w:proofErr w:type="gramStart"/>
            <w:r w:rsidRPr="00DC1157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22,3</w:t>
            </w:r>
          </w:p>
          <w:p w:rsidR="00DB5D90" w:rsidRPr="003E1742" w:rsidRDefault="00DB5D90" w:rsidP="00467B1A">
            <w:pPr>
              <w:pStyle w:val="a6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 xml:space="preserve">6,320 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28,3</w:t>
            </w:r>
          </w:p>
        </w:tc>
        <w:tc>
          <w:tcPr>
            <w:tcW w:w="1531" w:type="dxa"/>
            <w:vMerge w:val="restart"/>
          </w:tcPr>
          <w:p w:rsidR="00DB5D90" w:rsidRPr="003E1742" w:rsidRDefault="00DB5D90" w:rsidP="00467B1A">
            <w:pPr>
              <w:jc w:val="both"/>
            </w:pPr>
            <w:proofErr w:type="gramStart"/>
            <w:r>
              <w:t>З</w:t>
            </w:r>
            <w:proofErr w:type="gramEnd"/>
            <w:r>
              <w:t xml:space="preserve"> 2014 року </w:t>
            </w:r>
            <w:proofErr w:type="spellStart"/>
            <w:r>
              <w:t>лікарі</w:t>
            </w:r>
            <w:proofErr w:type="spellEnd"/>
            <w:r>
              <w:t xml:space="preserve"> закладу </w:t>
            </w:r>
            <w:proofErr w:type="spellStart"/>
            <w:r>
              <w:t>проходять</w:t>
            </w:r>
            <w:proofErr w:type="spellEnd"/>
            <w:r>
              <w:t xml:space="preserve"> </w:t>
            </w:r>
            <w:proofErr w:type="spellStart"/>
            <w:r>
              <w:t>перенавчання</w:t>
            </w:r>
            <w:proofErr w:type="spellEnd"/>
            <w:r>
              <w:t xml:space="preserve"> за </w:t>
            </w:r>
            <w:proofErr w:type="spellStart"/>
            <w:r>
              <w:t>спеціальністю</w:t>
            </w:r>
            <w:proofErr w:type="spellEnd"/>
            <w:r>
              <w:t xml:space="preserve"> «</w:t>
            </w:r>
            <w:proofErr w:type="spellStart"/>
            <w:r>
              <w:t>Загальна</w:t>
            </w:r>
            <w:proofErr w:type="spellEnd"/>
            <w:r>
              <w:t xml:space="preserve"> </w:t>
            </w:r>
            <w:proofErr w:type="spellStart"/>
            <w:r>
              <w:t>практика-сімейна</w:t>
            </w:r>
            <w:proofErr w:type="spellEnd"/>
            <w:r>
              <w:t xml:space="preserve"> медицина». </w:t>
            </w:r>
            <w:proofErr w:type="spellStart"/>
            <w:r>
              <w:t>Пройшли</w:t>
            </w:r>
            <w:proofErr w:type="spellEnd"/>
            <w:r>
              <w:t xml:space="preserve"> </w:t>
            </w:r>
            <w:proofErr w:type="spellStart"/>
            <w:r>
              <w:t>курси</w:t>
            </w:r>
            <w:proofErr w:type="spellEnd"/>
            <w:r>
              <w:t xml:space="preserve"> за </w:t>
            </w:r>
            <w:proofErr w:type="spellStart"/>
            <w:r>
              <w:t>спеціальністю</w:t>
            </w:r>
            <w:proofErr w:type="spellEnd"/>
            <w:r>
              <w:t xml:space="preserve"> ЗП-СМ: у 2014 </w:t>
            </w:r>
            <w:proofErr w:type="spellStart"/>
            <w:r>
              <w:t>році</w:t>
            </w:r>
            <w:proofErr w:type="spellEnd"/>
            <w:r>
              <w:t xml:space="preserve"> - 11 </w:t>
            </w:r>
            <w:proofErr w:type="spellStart"/>
            <w:r>
              <w:t>лікарів</w:t>
            </w:r>
            <w:proofErr w:type="gramStart"/>
            <w:r>
              <w:t>;у</w:t>
            </w:r>
            <w:proofErr w:type="spellEnd"/>
            <w:proofErr w:type="gramEnd"/>
            <w:r>
              <w:t xml:space="preserve"> 2015 – 3 </w:t>
            </w:r>
            <w:proofErr w:type="spellStart"/>
            <w:r>
              <w:t>лікарі</w:t>
            </w:r>
            <w:proofErr w:type="spellEnd"/>
            <w:r>
              <w:t>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 xml:space="preserve">2015р. 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27,8 </w:t>
            </w:r>
          </w:p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9,160</w:t>
            </w:r>
          </w:p>
        </w:tc>
        <w:tc>
          <w:tcPr>
            <w:tcW w:w="832" w:type="dxa"/>
          </w:tcPr>
          <w:p w:rsidR="00DB5D90" w:rsidRDefault="00DB5D90" w:rsidP="00467B1A">
            <w:pPr>
              <w:jc w:val="center"/>
            </w:pPr>
            <w:r w:rsidRPr="003E1742">
              <w:t xml:space="preserve">32,9 </w:t>
            </w: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2016 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23,1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proofErr w:type="spellStart"/>
            <w:r>
              <w:t>Лікарі</w:t>
            </w:r>
            <w:proofErr w:type="spellEnd"/>
            <w:r>
              <w:t xml:space="preserve"> не проходили </w:t>
            </w:r>
            <w:proofErr w:type="spellStart"/>
            <w:r>
              <w:t>перенавчання</w:t>
            </w:r>
            <w:proofErr w:type="spellEnd"/>
            <w:r>
              <w:t xml:space="preserve"> у </w:t>
            </w:r>
            <w:proofErr w:type="spellStart"/>
            <w:r>
              <w:t>зв’язку</w:t>
            </w:r>
            <w:proofErr w:type="spellEnd"/>
            <w:r>
              <w:t xml:space="preserve"> </w:t>
            </w:r>
            <w:proofErr w:type="spellStart"/>
            <w:r w:rsidRPr="003E1742">
              <w:t>із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відсутністю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путівок</w:t>
            </w:r>
            <w:proofErr w:type="spellEnd"/>
            <w:r>
              <w:t>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 xml:space="preserve">2017 </w:t>
            </w:r>
            <w:r w:rsidRPr="003E1742">
              <w:lastRenderedPageBreak/>
              <w:t>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36,0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 xml:space="preserve">9,0 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25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r>
              <w:t xml:space="preserve">2017 </w:t>
            </w:r>
            <w:proofErr w:type="spellStart"/>
            <w:r>
              <w:t>році</w:t>
            </w:r>
            <w:proofErr w:type="spellEnd"/>
            <w:r>
              <w:t xml:space="preserve"> – 3 </w:t>
            </w:r>
            <w:proofErr w:type="spellStart"/>
            <w:r>
              <w:lastRenderedPageBreak/>
              <w:t>лікарі</w:t>
            </w:r>
            <w:proofErr w:type="spellEnd"/>
            <w:r>
              <w:t xml:space="preserve"> </w:t>
            </w:r>
            <w:proofErr w:type="spellStart"/>
            <w:r>
              <w:t>пройшли</w:t>
            </w:r>
            <w:proofErr w:type="spellEnd"/>
            <w:r>
              <w:t xml:space="preserve"> </w:t>
            </w:r>
            <w:proofErr w:type="spellStart"/>
            <w:r>
              <w:t>курси</w:t>
            </w:r>
            <w:proofErr w:type="spellEnd"/>
            <w:r>
              <w:t xml:space="preserve"> </w:t>
            </w:r>
            <w:proofErr w:type="gramStart"/>
            <w:r>
              <w:t>за</w:t>
            </w:r>
            <w:proofErr w:type="gramEnd"/>
            <w:r>
              <w:t xml:space="preserve"> </w:t>
            </w:r>
            <w:proofErr w:type="spellStart"/>
            <w:r>
              <w:t>спеціальністю</w:t>
            </w:r>
            <w:proofErr w:type="spellEnd"/>
            <w:r>
              <w:t xml:space="preserve"> ЗП-СМ.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 w:val="restart"/>
          </w:tcPr>
          <w:p w:rsidR="00DB5D90" w:rsidRDefault="00DB5D90" w:rsidP="00467B1A">
            <w:pPr>
              <w:jc w:val="both"/>
            </w:pPr>
            <w:r>
              <w:t>3.4.</w:t>
            </w:r>
            <w:r w:rsidRPr="003E1742">
              <w:t xml:space="preserve">Забезпечення </w:t>
            </w:r>
            <w:proofErr w:type="spellStart"/>
            <w:r w:rsidRPr="003E1742">
              <w:t>проходження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молодшими</w:t>
            </w:r>
            <w:proofErr w:type="spellEnd"/>
            <w:r w:rsidRPr="003E1742">
              <w:t xml:space="preserve"> </w:t>
            </w:r>
            <w:proofErr w:type="spellStart"/>
            <w:proofErr w:type="gramStart"/>
            <w:r w:rsidRPr="003E1742">
              <w:t>спец</w:t>
            </w:r>
            <w:proofErr w:type="gramEnd"/>
            <w:r w:rsidRPr="003E1742">
              <w:t>іалістами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медичною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освітою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курсів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</w:t>
            </w:r>
            <w:proofErr w:type="spellEnd"/>
            <w:r w:rsidRPr="003E1742">
              <w:t xml:space="preserve"> </w:t>
            </w:r>
          </w:p>
          <w:p w:rsidR="00DB5D90" w:rsidRDefault="00DB5D90" w:rsidP="00467B1A">
            <w:pPr>
              <w:jc w:val="both"/>
            </w:pPr>
          </w:p>
          <w:p w:rsidR="00DB5D90" w:rsidRPr="003E1742" w:rsidRDefault="00DB5D90" w:rsidP="00467B1A">
            <w:pPr>
              <w:jc w:val="both"/>
            </w:pPr>
            <w:proofErr w:type="spellStart"/>
            <w:r>
              <w:t>п</w:t>
            </w:r>
            <w:r w:rsidRPr="003E1742">
              <w:t>ерепідгото</w:t>
            </w:r>
            <w:r>
              <w:t>-</w:t>
            </w:r>
            <w:r w:rsidRPr="003E1742">
              <w:t>вки</w:t>
            </w:r>
            <w:proofErr w:type="spellEnd"/>
          </w:p>
        </w:tc>
        <w:tc>
          <w:tcPr>
            <w:tcW w:w="646" w:type="dxa"/>
          </w:tcPr>
          <w:p w:rsidR="00DB5D90" w:rsidRDefault="00DB5D90" w:rsidP="00467B1A">
            <w:pPr>
              <w:jc w:val="center"/>
            </w:pPr>
            <w:r w:rsidRPr="003E1742">
              <w:t>2014 р.</w:t>
            </w: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  <w:vMerge w:val="restart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охорони</w:t>
            </w:r>
            <w:proofErr w:type="spellEnd"/>
            <w:r w:rsidRPr="003E1742">
              <w:t xml:space="preserve"> здоровья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11,1</w:t>
            </w:r>
          </w:p>
          <w:p w:rsidR="00DB5D90" w:rsidRPr="003E1742" w:rsidRDefault="00DB5D90" w:rsidP="00467B1A">
            <w:pPr>
              <w:pStyle w:val="a6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2015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21,0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20,534</w:t>
            </w: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</w:pPr>
            <w:r w:rsidRPr="003E1742">
              <w:t>97,8</w:t>
            </w:r>
          </w:p>
          <w:p w:rsidR="00DB5D90" w:rsidRPr="003E1742" w:rsidRDefault="00DB5D90" w:rsidP="00467B1A">
            <w:pPr>
              <w:jc w:val="center"/>
              <w:rPr>
                <w:b/>
              </w:rPr>
            </w:pPr>
          </w:p>
        </w:tc>
        <w:tc>
          <w:tcPr>
            <w:tcW w:w="1531" w:type="dxa"/>
            <w:vMerge w:val="restart"/>
          </w:tcPr>
          <w:p w:rsidR="00DB5D90" w:rsidRPr="003E1742" w:rsidRDefault="00DB5D90" w:rsidP="00467B1A">
            <w:pPr>
              <w:jc w:val="both"/>
            </w:pPr>
            <w:r>
              <w:t xml:space="preserve">З 2015 року </w:t>
            </w:r>
            <w:proofErr w:type="spellStart"/>
            <w:r>
              <w:t>Бахмутський</w:t>
            </w:r>
            <w:proofErr w:type="spellEnd"/>
            <w:r>
              <w:t xml:space="preserve"> </w:t>
            </w:r>
            <w:proofErr w:type="spellStart"/>
            <w:r>
              <w:t>медичний</w:t>
            </w:r>
            <w:proofErr w:type="spellEnd"/>
            <w:r>
              <w:t xml:space="preserve"> </w:t>
            </w:r>
            <w:proofErr w:type="spellStart"/>
            <w:r>
              <w:t>коледж</w:t>
            </w:r>
            <w:proofErr w:type="spellEnd"/>
            <w:r>
              <w:t xml:space="preserve"> </w:t>
            </w:r>
            <w:proofErr w:type="spellStart"/>
            <w:r>
              <w:t>має</w:t>
            </w:r>
            <w:proofErr w:type="spellEnd"/>
            <w:r>
              <w:t xml:space="preserve"> </w:t>
            </w:r>
            <w:proofErr w:type="spellStart"/>
            <w:r>
              <w:t>ліцензію</w:t>
            </w:r>
            <w:proofErr w:type="spellEnd"/>
            <w:r>
              <w:t xml:space="preserve"> на </w:t>
            </w:r>
            <w:proofErr w:type="spellStart"/>
            <w:r>
              <w:t>проходження</w:t>
            </w:r>
            <w:proofErr w:type="spellEnd"/>
            <w:r>
              <w:t xml:space="preserve"> </w:t>
            </w:r>
            <w:proofErr w:type="spellStart"/>
            <w:r>
              <w:t>підвищення</w:t>
            </w:r>
            <w:proofErr w:type="spellEnd"/>
            <w:r>
              <w:t xml:space="preserve"> </w:t>
            </w:r>
            <w:proofErr w:type="spellStart"/>
            <w:r>
              <w:t>кваліфікації</w:t>
            </w:r>
            <w:proofErr w:type="spellEnd"/>
            <w:r>
              <w:t xml:space="preserve"> </w:t>
            </w:r>
            <w:proofErr w:type="spellStart"/>
            <w:r>
              <w:t>молодших</w:t>
            </w:r>
            <w:proofErr w:type="spellEnd"/>
            <w:r>
              <w:t xml:space="preserve"> </w:t>
            </w:r>
            <w:proofErr w:type="spellStart"/>
            <w:r>
              <w:t>спеціалістів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медичною</w:t>
            </w:r>
            <w:proofErr w:type="spellEnd"/>
            <w:r>
              <w:t xml:space="preserve"> </w:t>
            </w:r>
            <w:proofErr w:type="spellStart"/>
            <w:r>
              <w:t>освітою</w:t>
            </w:r>
            <w:proofErr w:type="spellEnd"/>
            <w:r>
              <w:t xml:space="preserve"> </w:t>
            </w:r>
            <w:proofErr w:type="spellStart"/>
            <w:r>
              <w:t>і</w:t>
            </w:r>
            <w:proofErr w:type="spellEnd"/>
            <w:r>
              <w:t xml:space="preserve"> в 2016-2017 </w:t>
            </w:r>
            <w:proofErr w:type="spellStart"/>
            <w:r>
              <w:t>році</w:t>
            </w:r>
            <w:proofErr w:type="spellEnd"/>
            <w:r>
              <w:t xml:space="preserve"> </w:t>
            </w:r>
            <w:proofErr w:type="spellStart"/>
            <w:r>
              <w:t>молодш</w:t>
            </w:r>
            <w:proofErr w:type="spellEnd"/>
            <w:r>
              <w:t xml:space="preserve">  </w:t>
            </w:r>
            <w:proofErr w:type="spellStart"/>
            <w:r>
              <w:t>і</w:t>
            </w:r>
            <w:proofErr w:type="spellEnd"/>
            <w:r>
              <w:t xml:space="preserve"> </w:t>
            </w:r>
            <w:proofErr w:type="spellStart"/>
            <w:r>
              <w:t>медичні</w:t>
            </w:r>
            <w:proofErr w:type="spellEnd"/>
            <w:r>
              <w:t xml:space="preserve"> </w:t>
            </w:r>
            <w:proofErr w:type="spellStart"/>
            <w:r>
              <w:t>сестри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медичною</w:t>
            </w:r>
            <w:proofErr w:type="spellEnd"/>
            <w:r>
              <w:t xml:space="preserve"> </w:t>
            </w:r>
            <w:proofErr w:type="spellStart"/>
            <w:r>
              <w:t>освітою</w:t>
            </w:r>
            <w:proofErr w:type="spellEnd"/>
            <w:r>
              <w:t xml:space="preserve"> </w:t>
            </w:r>
            <w:proofErr w:type="spellStart"/>
            <w:r>
              <w:t>проходять</w:t>
            </w:r>
            <w:proofErr w:type="spellEnd"/>
            <w:r>
              <w:t xml:space="preserve"> </w:t>
            </w:r>
            <w:proofErr w:type="spellStart"/>
            <w:r>
              <w:t>курси</w:t>
            </w:r>
            <w:proofErr w:type="spellEnd"/>
            <w:r>
              <w:t xml:space="preserve"> </w:t>
            </w:r>
            <w:proofErr w:type="spellStart"/>
            <w:r>
              <w:t>безкоштовно</w:t>
            </w:r>
            <w:proofErr w:type="gramStart"/>
            <w:r>
              <w:t>.З</w:t>
            </w:r>
            <w:proofErr w:type="gramEnd"/>
            <w:r>
              <w:t>гідно</w:t>
            </w:r>
            <w:proofErr w:type="spellEnd"/>
            <w:r>
              <w:t xml:space="preserve"> плану та </w:t>
            </w:r>
            <w:proofErr w:type="spellStart"/>
            <w:r>
              <w:t>графіку</w:t>
            </w:r>
            <w:proofErr w:type="spellEnd"/>
            <w:r>
              <w:t xml:space="preserve"> </w:t>
            </w:r>
            <w:proofErr w:type="spellStart"/>
            <w:r>
              <w:t>проходження</w:t>
            </w:r>
            <w:proofErr w:type="spellEnd"/>
            <w:r>
              <w:t xml:space="preserve"> </w:t>
            </w:r>
            <w:proofErr w:type="spellStart"/>
            <w:r>
              <w:t>курсів</w:t>
            </w:r>
            <w:proofErr w:type="spellEnd"/>
            <w:r>
              <w:t xml:space="preserve"> </w:t>
            </w:r>
            <w:proofErr w:type="spellStart"/>
            <w:r>
              <w:t>підвищення</w:t>
            </w:r>
            <w:proofErr w:type="spellEnd"/>
            <w:r>
              <w:t xml:space="preserve"> </w:t>
            </w:r>
            <w:proofErr w:type="spellStart"/>
            <w:r>
              <w:t>кваліфікації</w:t>
            </w:r>
            <w:proofErr w:type="spellEnd"/>
            <w:r>
              <w:t xml:space="preserve">, </w:t>
            </w:r>
            <w:proofErr w:type="spellStart"/>
            <w:r>
              <w:t>лікарі</w:t>
            </w:r>
            <w:proofErr w:type="spellEnd"/>
            <w:r>
              <w:t xml:space="preserve"> та </w:t>
            </w:r>
            <w:proofErr w:type="spellStart"/>
            <w:r>
              <w:t>медичні</w:t>
            </w:r>
            <w:proofErr w:type="spellEnd"/>
            <w:r>
              <w:t xml:space="preserve"> </w:t>
            </w:r>
            <w:proofErr w:type="spellStart"/>
            <w:r>
              <w:t>сестри</w:t>
            </w:r>
            <w:proofErr w:type="spellEnd"/>
            <w:r>
              <w:t xml:space="preserve"> </w:t>
            </w:r>
            <w:proofErr w:type="spellStart"/>
            <w:r>
              <w:t>з</w:t>
            </w:r>
            <w:proofErr w:type="spellEnd"/>
            <w:r>
              <w:t xml:space="preserve"> </w:t>
            </w:r>
            <w:proofErr w:type="spellStart"/>
            <w:r>
              <w:t>медичною</w:t>
            </w:r>
            <w:proofErr w:type="spellEnd"/>
            <w:r>
              <w:t xml:space="preserve"> </w:t>
            </w:r>
            <w:proofErr w:type="spellStart"/>
            <w:r>
              <w:t>освітою</w:t>
            </w:r>
            <w:proofErr w:type="spellEnd"/>
            <w:r>
              <w:t xml:space="preserve"> </w:t>
            </w:r>
            <w:proofErr w:type="spellStart"/>
            <w:r>
              <w:t>атестовані</w:t>
            </w:r>
            <w:proofErr w:type="spellEnd"/>
            <w:r>
              <w:t xml:space="preserve"> на 100%.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2016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9D1CF0" w:rsidRDefault="00DB5D90" w:rsidP="00467B1A">
            <w:pPr>
              <w:pStyle w:val="1"/>
            </w:pPr>
            <w:r w:rsidRPr="009D1CF0">
              <w:t xml:space="preserve">           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2017 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22,7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 w:val="restart"/>
          </w:tcPr>
          <w:p w:rsidR="00DB5D90" w:rsidRPr="003E1742" w:rsidRDefault="00DB5D90" w:rsidP="00467B1A">
            <w:pPr>
              <w:jc w:val="center"/>
            </w:pPr>
            <w:r w:rsidRPr="003E1742">
              <w:t>4.</w:t>
            </w:r>
          </w:p>
        </w:tc>
        <w:tc>
          <w:tcPr>
            <w:tcW w:w="1272" w:type="dxa"/>
            <w:vMerge w:val="restart"/>
          </w:tcPr>
          <w:p w:rsidR="00DB5D90" w:rsidRPr="0077697C" w:rsidRDefault="00DB5D90" w:rsidP="00467B1A">
            <w:pPr>
              <w:jc w:val="both"/>
            </w:pPr>
            <w:proofErr w:type="spellStart"/>
            <w:r w:rsidRPr="0077697C">
              <w:t>Забезпечен</w:t>
            </w:r>
            <w:r w:rsidRPr="0077697C">
              <w:lastRenderedPageBreak/>
              <w:t>ня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лікарів</w:t>
            </w:r>
            <w:proofErr w:type="spellEnd"/>
            <w:r w:rsidRPr="0077697C">
              <w:t xml:space="preserve"> </w:t>
            </w:r>
            <w:proofErr w:type="spellStart"/>
            <w:r w:rsidRPr="0077697C">
              <w:t>житлом</w:t>
            </w:r>
            <w:proofErr w:type="spellEnd"/>
          </w:p>
        </w:tc>
        <w:tc>
          <w:tcPr>
            <w:tcW w:w="1502" w:type="dxa"/>
          </w:tcPr>
          <w:p w:rsidR="00DB5D90" w:rsidRDefault="00DB5D90" w:rsidP="00467B1A">
            <w:pPr>
              <w:jc w:val="both"/>
            </w:pPr>
            <w:r>
              <w:lastRenderedPageBreak/>
              <w:t>4.1.</w:t>
            </w:r>
            <w:r w:rsidRPr="003E1742">
              <w:t>Забезпече</w:t>
            </w:r>
            <w:r w:rsidRPr="003E1742">
              <w:lastRenderedPageBreak/>
              <w:t xml:space="preserve">ння </w:t>
            </w:r>
            <w:proofErr w:type="spellStart"/>
            <w:r w:rsidRPr="003E1742">
              <w:t>лікарів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житлом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відповідно</w:t>
            </w:r>
            <w:proofErr w:type="spellEnd"/>
            <w:r w:rsidRPr="003E1742">
              <w:t xml:space="preserve"> до ст.46 </w:t>
            </w:r>
            <w:proofErr w:type="spellStart"/>
            <w:r w:rsidRPr="003E1742">
              <w:t>Житлового</w:t>
            </w:r>
            <w:proofErr w:type="spellEnd"/>
            <w:r w:rsidRPr="003E1742">
              <w:t xml:space="preserve"> кодексу </w:t>
            </w:r>
            <w:proofErr w:type="spellStart"/>
            <w:r w:rsidRPr="003E1742">
              <w:t>Української</w:t>
            </w:r>
            <w:proofErr w:type="spellEnd"/>
            <w:r w:rsidRPr="003E1742">
              <w:t xml:space="preserve"> РСР при </w:t>
            </w:r>
            <w:proofErr w:type="spellStart"/>
            <w:r w:rsidRPr="003E1742">
              <w:t>працевлаштуванні</w:t>
            </w:r>
            <w:proofErr w:type="spellEnd"/>
            <w:r w:rsidRPr="003E1742">
              <w:t xml:space="preserve"> </w:t>
            </w:r>
            <w:proofErr w:type="gramStart"/>
            <w:r w:rsidRPr="003E1742">
              <w:t>на</w:t>
            </w:r>
            <w:proofErr w:type="gramEnd"/>
            <w:r w:rsidRPr="003E1742">
              <w:t xml:space="preserve"> роботу в КЗОЗ </w:t>
            </w:r>
            <w:proofErr w:type="spellStart"/>
            <w:r>
              <w:t>Бахмутської</w:t>
            </w:r>
            <w:proofErr w:type="spellEnd"/>
            <w:r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</w:t>
            </w:r>
          </w:p>
          <w:p w:rsidR="00DB5D90" w:rsidRDefault="00DB5D90" w:rsidP="00467B1A">
            <w:pPr>
              <w:jc w:val="both"/>
            </w:pPr>
          </w:p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DE165E">
              <w:t>Управління</w:t>
            </w:r>
            <w:proofErr w:type="spellEnd"/>
            <w:r w:rsidRPr="00DE165E">
              <w:t xml:space="preserve"> </w:t>
            </w:r>
            <w:proofErr w:type="spellStart"/>
            <w:r w:rsidRPr="00DE165E">
              <w:lastRenderedPageBreak/>
              <w:t>охорони</w:t>
            </w:r>
            <w:proofErr w:type="spellEnd"/>
            <w:r w:rsidRPr="00DE165E">
              <w:t xml:space="preserve"> </w:t>
            </w:r>
            <w:proofErr w:type="spellStart"/>
            <w:r w:rsidRPr="00DE165E">
              <w:t>здоров’я</w:t>
            </w:r>
            <w:proofErr w:type="spellEnd"/>
            <w:r w:rsidRPr="00DE165E">
              <w:t xml:space="preserve"> </w:t>
            </w:r>
            <w:proofErr w:type="spellStart"/>
            <w:r w:rsidRPr="00DE165E">
              <w:t>Бахмутської</w:t>
            </w:r>
            <w:proofErr w:type="spellEnd"/>
            <w:r w:rsidRPr="00DE165E">
              <w:t xml:space="preserve"> </w:t>
            </w:r>
            <w:proofErr w:type="spellStart"/>
            <w:r w:rsidRPr="00DE165E">
              <w:t>міської</w:t>
            </w:r>
            <w:proofErr w:type="spellEnd"/>
            <w:r w:rsidRPr="00DE165E">
              <w:t xml:space="preserve"> ради, КЗОЗ </w:t>
            </w:r>
            <w:proofErr w:type="spellStart"/>
            <w:r w:rsidRPr="00DE165E">
              <w:t>Бахмутської</w:t>
            </w:r>
            <w:proofErr w:type="spellEnd"/>
            <w:r w:rsidRPr="00DE165E">
              <w:t xml:space="preserve"> </w:t>
            </w:r>
            <w:proofErr w:type="spellStart"/>
            <w:r w:rsidRPr="00DE165E">
              <w:t>міської</w:t>
            </w:r>
            <w:proofErr w:type="spellEnd"/>
            <w:r w:rsidRPr="00DE165E">
              <w:t xml:space="preserve"> </w:t>
            </w:r>
            <w:proofErr w:type="gramStart"/>
            <w:r w:rsidRPr="00DE165E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lastRenderedPageBreak/>
              <w:t>-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Двом</w:t>
            </w:r>
            <w:proofErr w:type="spellEnd"/>
            <w:r w:rsidRPr="003E1742">
              <w:t xml:space="preserve"> </w:t>
            </w:r>
            <w:r w:rsidRPr="003E1742">
              <w:lastRenderedPageBreak/>
              <w:t xml:space="preserve">молодим </w:t>
            </w:r>
            <w:proofErr w:type="spellStart"/>
            <w:r w:rsidRPr="003E1742">
              <w:t>спеціалістам-лікарям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загальної</w:t>
            </w:r>
            <w:proofErr w:type="spellEnd"/>
            <w:r w:rsidRPr="003E1742">
              <w:t xml:space="preserve"> практики </w:t>
            </w:r>
            <w:proofErr w:type="gramStart"/>
            <w:r w:rsidRPr="003E1742">
              <w:t>–</w:t>
            </w:r>
            <w:proofErr w:type="spellStart"/>
            <w:r w:rsidRPr="003E1742">
              <w:t>с</w:t>
            </w:r>
            <w:proofErr w:type="gramEnd"/>
            <w:r w:rsidRPr="003E1742">
              <w:t>імейним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лікарям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було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надано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житло</w:t>
            </w:r>
            <w:proofErr w:type="spellEnd"/>
            <w:r w:rsidRPr="003E1742">
              <w:t xml:space="preserve"> у </w:t>
            </w:r>
            <w:proofErr w:type="spellStart"/>
            <w:r w:rsidRPr="003E1742">
              <w:t>гуртожитку</w:t>
            </w:r>
            <w:proofErr w:type="spellEnd"/>
            <w:r w:rsidRPr="003E1742">
              <w:t xml:space="preserve"> за </w:t>
            </w:r>
            <w:proofErr w:type="spellStart"/>
            <w:r w:rsidRPr="003E1742">
              <w:t>адресою</w:t>
            </w:r>
            <w:proofErr w:type="spellEnd"/>
            <w:r w:rsidRPr="003E1742">
              <w:t>:</w:t>
            </w:r>
          </w:p>
          <w:p w:rsidR="00DB5D90" w:rsidRPr="003E1742" w:rsidRDefault="00DB5D90" w:rsidP="00467B1A">
            <w:pPr>
              <w:jc w:val="both"/>
            </w:pPr>
            <w:r w:rsidRPr="003E1742">
              <w:t xml:space="preserve">м. </w:t>
            </w:r>
            <w:proofErr w:type="spellStart"/>
            <w:r w:rsidRPr="003E1742">
              <w:t>Бахмут</w:t>
            </w:r>
            <w:proofErr w:type="spellEnd"/>
            <w:r w:rsidRPr="003E1742">
              <w:t xml:space="preserve">, </w:t>
            </w:r>
            <w:proofErr w:type="spellStart"/>
            <w:r w:rsidRPr="003E1742">
              <w:t>вул</w:t>
            </w:r>
            <w:proofErr w:type="spellEnd"/>
            <w:r w:rsidRPr="003E1742">
              <w:t>.</w:t>
            </w:r>
          </w:p>
          <w:p w:rsidR="00DB5D90" w:rsidRPr="003E1742" w:rsidRDefault="00DB5D90" w:rsidP="00467B1A">
            <w:pPr>
              <w:jc w:val="both"/>
            </w:pPr>
            <w:r w:rsidRPr="003E1742">
              <w:t>Оборони</w:t>
            </w:r>
            <w:r>
              <w:t>,</w:t>
            </w:r>
            <w:r w:rsidRPr="003E1742">
              <w:t xml:space="preserve"> 19</w:t>
            </w:r>
            <w:r>
              <w:t>.</w:t>
            </w: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 w:val="restart"/>
          </w:tcPr>
          <w:p w:rsidR="00DB5D90" w:rsidRPr="003E1742" w:rsidRDefault="00DB5D90" w:rsidP="00467B1A">
            <w:pPr>
              <w:jc w:val="both"/>
            </w:pPr>
            <w:r>
              <w:t>4.2.</w:t>
            </w:r>
            <w:r w:rsidRPr="003E1742">
              <w:t xml:space="preserve">Придбання </w:t>
            </w:r>
            <w:proofErr w:type="spellStart"/>
            <w:r w:rsidRPr="003E1742">
              <w:t>житла</w:t>
            </w:r>
            <w:proofErr w:type="spellEnd"/>
            <w:r w:rsidRPr="003E1742">
              <w:t xml:space="preserve"> на </w:t>
            </w:r>
            <w:proofErr w:type="spellStart"/>
            <w:r w:rsidRPr="003E1742">
              <w:t>вторинному</w:t>
            </w:r>
            <w:proofErr w:type="spellEnd"/>
            <w:r w:rsidRPr="003E1742">
              <w:t xml:space="preserve"> ринку для </w:t>
            </w:r>
            <w:proofErr w:type="spellStart"/>
            <w:r w:rsidRPr="003E1742">
              <w:t>лікарі</w:t>
            </w:r>
            <w:proofErr w:type="gramStart"/>
            <w:r w:rsidRPr="003E1742">
              <w:t>в</w:t>
            </w:r>
            <w:proofErr w:type="spellEnd"/>
            <w:proofErr w:type="gramEnd"/>
          </w:p>
        </w:tc>
        <w:tc>
          <w:tcPr>
            <w:tcW w:w="646" w:type="dxa"/>
          </w:tcPr>
          <w:p w:rsidR="00DB5D90" w:rsidRDefault="00DB5D90" w:rsidP="00467B1A">
            <w:pPr>
              <w:jc w:val="center"/>
            </w:pPr>
            <w:r w:rsidRPr="003E1742">
              <w:t>2014 р</w:t>
            </w:r>
            <w:r>
              <w:t>.</w:t>
            </w: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  <w:vMerge w:val="restart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муніципального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розвитку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</w:t>
            </w:r>
            <w:r>
              <w:t>,</w:t>
            </w:r>
          </w:p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Фінансове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r>
              <w:t xml:space="preserve">ради, 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здоров’</w:t>
            </w:r>
            <w:r w:rsidRPr="003E1742">
              <w:t>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  <w:r>
              <w:t>.</w:t>
            </w: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100,0</w:t>
            </w:r>
          </w:p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 xml:space="preserve">- 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Житло</w:t>
            </w:r>
            <w:proofErr w:type="spellEnd"/>
            <w:r w:rsidRPr="003E1742">
              <w:t xml:space="preserve"> </w:t>
            </w:r>
            <w:r>
              <w:t xml:space="preserve">для </w:t>
            </w:r>
            <w:proofErr w:type="spellStart"/>
            <w:r>
              <w:t>лікарі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вторинному</w:t>
            </w:r>
            <w:proofErr w:type="spellEnd"/>
            <w:r>
              <w:t xml:space="preserve"> ринку не </w:t>
            </w:r>
            <w:proofErr w:type="spellStart"/>
            <w:r>
              <w:t>придбалось</w:t>
            </w:r>
            <w:proofErr w:type="spellEnd"/>
            <w:r>
              <w:t>.</w:t>
            </w:r>
          </w:p>
        </w:tc>
      </w:tr>
      <w:tr w:rsidR="00DB5D90" w:rsidRPr="003E1742" w:rsidTr="00467B1A">
        <w:trPr>
          <w:trHeight w:val="2168"/>
        </w:trPr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Default="00DB5D90" w:rsidP="00467B1A">
            <w:pPr>
              <w:jc w:val="center"/>
            </w:pPr>
            <w:r w:rsidRPr="003E1742">
              <w:t xml:space="preserve">2015 </w:t>
            </w:r>
          </w:p>
          <w:p w:rsidR="00DB5D90" w:rsidRPr="003E1742" w:rsidRDefault="00DB5D90" w:rsidP="00467B1A">
            <w:pPr>
              <w:jc w:val="center"/>
            </w:pPr>
            <w:r w:rsidRPr="003E1742">
              <w:t>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100,0 </w:t>
            </w:r>
          </w:p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  <w:r w:rsidRPr="005D1E01">
              <w:rPr>
                <w:sz w:val="16"/>
                <w:szCs w:val="16"/>
              </w:rPr>
              <w:t>-</w:t>
            </w: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Pr="005D1E01" w:rsidRDefault="00DB5D90" w:rsidP="00467B1A">
            <w:pPr>
              <w:jc w:val="center"/>
              <w:rPr>
                <w:sz w:val="16"/>
                <w:szCs w:val="16"/>
              </w:rPr>
            </w:pPr>
          </w:p>
          <w:p w:rsidR="00DB5D90" w:rsidRDefault="00DB5D90" w:rsidP="00467B1A">
            <w:pPr>
              <w:jc w:val="center"/>
            </w:pP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 w:val="restart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Житло</w:t>
            </w:r>
            <w:proofErr w:type="spellEnd"/>
            <w:r w:rsidRPr="003E1742">
              <w:t xml:space="preserve"> </w:t>
            </w:r>
            <w:r>
              <w:t xml:space="preserve">для </w:t>
            </w:r>
            <w:proofErr w:type="spellStart"/>
            <w:r>
              <w:t>лікарі</w:t>
            </w:r>
            <w:proofErr w:type="gramStart"/>
            <w:r>
              <w:t>в</w:t>
            </w:r>
            <w:proofErr w:type="spellEnd"/>
            <w:proofErr w:type="gramEnd"/>
            <w:r>
              <w:t xml:space="preserve"> на </w:t>
            </w:r>
            <w:proofErr w:type="spellStart"/>
            <w:r>
              <w:t>вторинному</w:t>
            </w:r>
            <w:proofErr w:type="spellEnd"/>
            <w:r>
              <w:t xml:space="preserve"> ринку не </w:t>
            </w:r>
            <w:proofErr w:type="spellStart"/>
            <w:r>
              <w:t>придбалось</w:t>
            </w:r>
            <w:proofErr w:type="spellEnd"/>
            <w:r>
              <w:t>.</w:t>
            </w:r>
          </w:p>
        </w:tc>
      </w:tr>
      <w:tr w:rsidR="00DB5D90" w:rsidRPr="003E1742" w:rsidTr="00467B1A">
        <w:trPr>
          <w:trHeight w:val="927"/>
        </w:trPr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  <w:r w:rsidRPr="003E1742">
              <w:t>2016 р.</w:t>
            </w:r>
          </w:p>
          <w:p w:rsidR="00DB5D90" w:rsidRPr="00A827C8" w:rsidRDefault="00DB5D90" w:rsidP="00467B1A"/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5D1E01" w:rsidRDefault="00DB5D90" w:rsidP="00467B1A">
            <w:pPr>
              <w:pStyle w:val="a6"/>
              <w:jc w:val="center"/>
              <w:rPr>
                <w:sz w:val="16"/>
                <w:szCs w:val="16"/>
                <w:lang w:val="uk-UA"/>
              </w:rPr>
            </w:pPr>
          </w:p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 xml:space="preserve">100,0 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Default="00DB5D90" w:rsidP="00467B1A">
            <w:pPr>
              <w:jc w:val="center"/>
            </w:pPr>
            <w:r w:rsidRPr="003E1742">
              <w:t>2017 р.</w:t>
            </w: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rPr>
          <w:trHeight w:val="6390"/>
        </w:trPr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 w:val="restart"/>
          </w:tcPr>
          <w:p w:rsidR="00DB5D90" w:rsidRPr="003E1742" w:rsidRDefault="00DB5D90" w:rsidP="00467B1A">
            <w:pPr>
              <w:jc w:val="both"/>
            </w:pPr>
            <w:r w:rsidRPr="003E1742">
              <w:t xml:space="preserve">4.3. </w:t>
            </w:r>
            <w:proofErr w:type="spellStart"/>
            <w:r w:rsidRPr="003E1742">
              <w:t>Виділення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цільових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коштів</w:t>
            </w:r>
            <w:proofErr w:type="spellEnd"/>
            <w:r w:rsidRPr="003E1742">
              <w:t xml:space="preserve"> для </w:t>
            </w:r>
            <w:proofErr w:type="spellStart"/>
            <w:r w:rsidRPr="003E1742">
              <w:t>капітального</w:t>
            </w:r>
            <w:proofErr w:type="spellEnd"/>
            <w:r w:rsidRPr="003E1742">
              <w:t xml:space="preserve"> ремонту </w:t>
            </w:r>
            <w:proofErr w:type="spellStart"/>
            <w:r w:rsidRPr="003E1742">
              <w:t>житлових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приміщень</w:t>
            </w:r>
            <w:proofErr w:type="spellEnd"/>
            <w:r w:rsidRPr="003E1742">
              <w:t xml:space="preserve">, </w:t>
            </w:r>
            <w:proofErr w:type="spellStart"/>
            <w:r w:rsidRPr="003E1742">
              <w:t>що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є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комунальною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власністю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територіальної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громади</w:t>
            </w:r>
            <w:proofErr w:type="spellEnd"/>
            <w:r w:rsidRPr="003E1742">
              <w:t xml:space="preserve"> м. </w:t>
            </w:r>
            <w:proofErr w:type="spellStart"/>
            <w:r w:rsidRPr="003E1742">
              <w:t>Артемівська</w:t>
            </w:r>
            <w:proofErr w:type="spellEnd"/>
            <w:r w:rsidRPr="003E1742">
              <w:t xml:space="preserve">  та </w:t>
            </w:r>
            <w:proofErr w:type="spellStart"/>
            <w:proofErr w:type="gramStart"/>
            <w:r w:rsidRPr="003E1742">
              <w:t>п</w:t>
            </w:r>
            <w:proofErr w:type="gramEnd"/>
            <w:r w:rsidRPr="003E1742">
              <w:t>ідлягають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розподілу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згідно</w:t>
            </w:r>
            <w:proofErr w:type="spellEnd"/>
            <w:r w:rsidRPr="003E1742">
              <w:t xml:space="preserve"> п. 4.1 </w:t>
            </w:r>
            <w:proofErr w:type="spellStart"/>
            <w:r w:rsidRPr="003E1742">
              <w:t>розділу</w:t>
            </w:r>
            <w:proofErr w:type="spellEnd"/>
            <w:r w:rsidRPr="003E1742">
              <w:t xml:space="preserve"> 4 </w:t>
            </w:r>
            <w:proofErr w:type="spellStart"/>
            <w:r w:rsidRPr="003E1742">
              <w:t>Заходів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Програми</w:t>
            </w:r>
            <w:proofErr w:type="spellEnd"/>
          </w:p>
        </w:tc>
        <w:tc>
          <w:tcPr>
            <w:tcW w:w="646" w:type="dxa"/>
          </w:tcPr>
          <w:p w:rsidR="00DB5D90" w:rsidRDefault="00DB5D90" w:rsidP="00467B1A">
            <w:pPr>
              <w:jc w:val="center"/>
            </w:pPr>
            <w:r w:rsidRPr="003E1742">
              <w:t>2014р.</w:t>
            </w: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Default="00DB5D90" w:rsidP="00467B1A">
            <w:pPr>
              <w:jc w:val="center"/>
            </w:pPr>
          </w:p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  <w:vMerge w:val="restart"/>
          </w:tcPr>
          <w:p w:rsidR="00DB5D90" w:rsidRPr="003E1742" w:rsidRDefault="00DB5D90" w:rsidP="00467B1A">
            <w:pPr>
              <w:jc w:val="both"/>
            </w:pPr>
            <w:proofErr w:type="spellStart"/>
            <w:r w:rsidRPr="003E1742">
              <w:t>Відділ</w:t>
            </w:r>
            <w:proofErr w:type="spellEnd"/>
            <w:r>
              <w:t xml:space="preserve"> </w:t>
            </w:r>
            <w:proofErr w:type="spellStart"/>
            <w:r>
              <w:t>розвитку</w:t>
            </w:r>
            <w:proofErr w:type="spellEnd"/>
            <w:r>
              <w:t xml:space="preserve"> </w:t>
            </w:r>
            <w:proofErr w:type="spellStart"/>
            <w:r>
              <w:t>міського</w:t>
            </w:r>
            <w:proofErr w:type="spellEnd"/>
            <w:r>
              <w:t xml:space="preserve"> </w:t>
            </w:r>
            <w:proofErr w:type="spellStart"/>
            <w:r>
              <w:t>господарство</w:t>
            </w:r>
            <w:proofErr w:type="spellEnd"/>
            <w:r>
              <w:t xml:space="preserve">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</w:t>
            </w:r>
            <w:r>
              <w:t>,</w:t>
            </w:r>
            <w:r w:rsidRPr="003E1742">
              <w:t xml:space="preserve"> </w:t>
            </w:r>
            <w:proofErr w:type="spellStart"/>
            <w:r w:rsidRPr="003E1742">
              <w:t>Фінансове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управління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</w:t>
            </w:r>
            <w:r>
              <w:t xml:space="preserve">, </w:t>
            </w:r>
            <w:proofErr w:type="spellStart"/>
            <w:r>
              <w:t>Управління</w:t>
            </w:r>
            <w:proofErr w:type="spellEnd"/>
            <w:r>
              <w:t xml:space="preserve"> </w:t>
            </w:r>
            <w:proofErr w:type="spellStart"/>
            <w:r>
              <w:t>охорони</w:t>
            </w:r>
            <w:proofErr w:type="spellEnd"/>
            <w:r>
              <w:t xml:space="preserve"> </w:t>
            </w:r>
            <w:proofErr w:type="spellStart"/>
            <w:r>
              <w:t>здоров’</w:t>
            </w:r>
            <w:r w:rsidRPr="003E1742">
              <w:t>я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ради, КЗОЗ </w:t>
            </w:r>
            <w:proofErr w:type="spellStart"/>
            <w:r w:rsidRPr="003E1742">
              <w:t>Бахмутської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міської</w:t>
            </w:r>
            <w:proofErr w:type="spellEnd"/>
            <w:r w:rsidRPr="003E1742">
              <w:t xml:space="preserve"> </w:t>
            </w:r>
            <w:proofErr w:type="gramStart"/>
            <w:r w:rsidRPr="003E1742">
              <w:t>ради</w:t>
            </w:r>
            <w:proofErr w:type="gramEnd"/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100,0</w:t>
            </w:r>
          </w:p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  <w:proofErr w:type="spellStart"/>
            <w:proofErr w:type="gramStart"/>
            <w:r w:rsidRPr="003E1742">
              <w:t>Ц</w:t>
            </w:r>
            <w:proofErr w:type="gramEnd"/>
            <w:r w:rsidRPr="003E1742">
              <w:t>ільові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кошти</w:t>
            </w:r>
            <w:proofErr w:type="spellEnd"/>
            <w:r w:rsidRPr="003E1742">
              <w:t xml:space="preserve"> для </w:t>
            </w:r>
            <w:proofErr w:type="spellStart"/>
            <w:r w:rsidRPr="003E1742">
              <w:t>капітального</w:t>
            </w:r>
            <w:proofErr w:type="spellEnd"/>
            <w:r w:rsidRPr="003E1742">
              <w:t xml:space="preserve"> ремонту </w:t>
            </w:r>
            <w:proofErr w:type="spellStart"/>
            <w:r w:rsidRPr="003E1742">
              <w:t>вільного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житла</w:t>
            </w:r>
            <w:proofErr w:type="spellEnd"/>
            <w:r w:rsidRPr="003E1742">
              <w:t xml:space="preserve"> не </w:t>
            </w:r>
            <w:proofErr w:type="spellStart"/>
            <w:r w:rsidRPr="003E1742">
              <w:t>виділялись</w:t>
            </w:r>
            <w:proofErr w:type="spellEnd"/>
            <w:r w:rsidRPr="003E1742">
              <w:t xml:space="preserve">, за </w:t>
            </w:r>
            <w:proofErr w:type="spellStart"/>
            <w:r w:rsidRPr="003E1742">
              <w:t>відсутності</w:t>
            </w:r>
            <w:proofErr w:type="spellEnd"/>
            <w:r w:rsidRPr="003E1742">
              <w:t xml:space="preserve"> потреби </w:t>
            </w:r>
            <w:proofErr w:type="spellStart"/>
            <w:r w:rsidRPr="003E1742">
              <w:t>і</w:t>
            </w:r>
            <w:proofErr w:type="spellEnd"/>
            <w:r w:rsidRPr="003E1742">
              <w:t xml:space="preserve"> заявок </w:t>
            </w:r>
            <w:proofErr w:type="spellStart"/>
            <w:r w:rsidRPr="003E1742">
              <w:t>від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молодих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спеціалістів</w:t>
            </w:r>
            <w:proofErr w:type="spellEnd"/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2015р.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100,0</w:t>
            </w:r>
          </w:p>
          <w:p w:rsidR="00DB5D90" w:rsidRPr="003E1742" w:rsidRDefault="00DB5D90" w:rsidP="00467B1A">
            <w:pPr>
              <w:pStyle w:val="a6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 w:val="restart"/>
          </w:tcPr>
          <w:p w:rsidR="00DB5D90" w:rsidRDefault="00DB5D90" w:rsidP="00467B1A">
            <w:pPr>
              <w:jc w:val="both"/>
            </w:pPr>
            <w:proofErr w:type="spellStart"/>
            <w:proofErr w:type="gramStart"/>
            <w:r w:rsidRPr="003E1742">
              <w:t>Ц</w:t>
            </w:r>
            <w:proofErr w:type="gramEnd"/>
            <w:r w:rsidRPr="003E1742">
              <w:t>ільові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кошти</w:t>
            </w:r>
            <w:proofErr w:type="spellEnd"/>
            <w:r w:rsidRPr="003E1742">
              <w:t xml:space="preserve"> для </w:t>
            </w:r>
            <w:proofErr w:type="spellStart"/>
            <w:r w:rsidRPr="003E1742">
              <w:t>капітального</w:t>
            </w:r>
            <w:proofErr w:type="spellEnd"/>
            <w:r w:rsidRPr="003E1742">
              <w:t xml:space="preserve"> ремонту </w:t>
            </w:r>
            <w:proofErr w:type="spellStart"/>
            <w:r w:rsidRPr="003E1742">
              <w:t>вільного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житла</w:t>
            </w:r>
            <w:proofErr w:type="spellEnd"/>
            <w:r w:rsidRPr="003E1742">
              <w:t xml:space="preserve"> не </w:t>
            </w:r>
            <w:proofErr w:type="spellStart"/>
            <w:r w:rsidRPr="003E1742">
              <w:t>виділялись</w:t>
            </w:r>
            <w:proofErr w:type="spellEnd"/>
            <w:r w:rsidRPr="003E1742">
              <w:t xml:space="preserve">, за </w:t>
            </w:r>
            <w:proofErr w:type="spellStart"/>
            <w:r w:rsidRPr="003E1742">
              <w:t>відсутності</w:t>
            </w:r>
            <w:proofErr w:type="spellEnd"/>
            <w:r w:rsidRPr="003E1742">
              <w:t xml:space="preserve"> потреби </w:t>
            </w:r>
            <w:proofErr w:type="spellStart"/>
            <w:r w:rsidRPr="003E1742">
              <w:t>і</w:t>
            </w:r>
            <w:proofErr w:type="spellEnd"/>
            <w:r w:rsidRPr="003E1742">
              <w:t xml:space="preserve"> заявок </w:t>
            </w:r>
            <w:proofErr w:type="spellStart"/>
            <w:r w:rsidRPr="003E1742">
              <w:t>від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молодих</w:t>
            </w:r>
            <w:proofErr w:type="spellEnd"/>
            <w:r w:rsidRPr="003E1742">
              <w:t xml:space="preserve"> </w:t>
            </w:r>
            <w:proofErr w:type="spellStart"/>
            <w:r w:rsidRPr="003E1742">
              <w:t>спеціалістів</w:t>
            </w:r>
            <w:proofErr w:type="spellEnd"/>
          </w:p>
          <w:p w:rsidR="00DB5D90" w:rsidRPr="000705BA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2016р.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100,0</w:t>
            </w:r>
          </w:p>
          <w:p w:rsidR="00DB5D90" w:rsidRPr="003E1742" w:rsidRDefault="00DB5D90" w:rsidP="00467B1A">
            <w:pPr>
              <w:pStyle w:val="a6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  <w:vMerge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  <w:vMerge/>
          </w:tcPr>
          <w:p w:rsidR="00DB5D90" w:rsidRPr="003E1742" w:rsidRDefault="00DB5D90" w:rsidP="00467B1A">
            <w:pPr>
              <w:jc w:val="both"/>
              <w:rPr>
                <w:b/>
              </w:rPr>
            </w:pPr>
          </w:p>
        </w:tc>
        <w:tc>
          <w:tcPr>
            <w:tcW w:w="1502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  <w:r w:rsidRPr="003E1742">
              <w:t>2017р.</w:t>
            </w:r>
          </w:p>
        </w:tc>
        <w:tc>
          <w:tcPr>
            <w:tcW w:w="1320" w:type="dxa"/>
            <w:vMerge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 w:rsidRPr="003E1742">
              <w:rPr>
                <w:sz w:val="24"/>
                <w:szCs w:val="24"/>
                <w:lang w:val="uk-UA"/>
              </w:rPr>
              <w:t>100,0</w:t>
            </w:r>
          </w:p>
          <w:p w:rsidR="00DB5D90" w:rsidRPr="003E1742" w:rsidRDefault="00DB5D90" w:rsidP="00467B1A">
            <w:pPr>
              <w:pStyle w:val="a6"/>
              <w:rPr>
                <w:sz w:val="24"/>
                <w:szCs w:val="24"/>
                <w:lang w:val="uk-UA"/>
              </w:rPr>
            </w:pP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 w:rsidRPr="003E1742">
              <w:t>-</w:t>
            </w:r>
          </w:p>
        </w:tc>
        <w:tc>
          <w:tcPr>
            <w:tcW w:w="832" w:type="dxa"/>
          </w:tcPr>
          <w:p w:rsidR="00DB5D90" w:rsidRPr="003E1742" w:rsidRDefault="00DB5D90" w:rsidP="00467B1A">
            <w:pPr>
              <w:jc w:val="center"/>
              <w:rPr>
                <w:b/>
              </w:rPr>
            </w:pPr>
            <w:r w:rsidRPr="003E1742">
              <w:rPr>
                <w:b/>
              </w:rPr>
              <w:t>-</w:t>
            </w:r>
          </w:p>
        </w:tc>
        <w:tc>
          <w:tcPr>
            <w:tcW w:w="1531" w:type="dxa"/>
            <w:vMerge/>
          </w:tcPr>
          <w:p w:rsidR="00DB5D90" w:rsidRPr="003E1742" w:rsidRDefault="00DB5D90" w:rsidP="00467B1A">
            <w:pPr>
              <w:jc w:val="both"/>
            </w:pPr>
          </w:p>
        </w:tc>
      </w:tr>
      <w:tr w:rsidR="00DB5D90" w:rsidRPr="003E1742" w:rsidTr="00467B1A">
        <w:tc>
          <w:tcPr>
            <w:tcW w:w="284" w:type="dxa"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272" w:type="dxa"/>
          </w:tcPr>
          <w:p w:rsidR="00DB5D90" w:rsidRPr="003E1742" w:rsidRDefault="00DB5D90" w:rsidP="00467B1A">
            <w:pPr>
              <w:jc w:val="both"/>
              <w:rPr>
                <w:b/>
              </w:rPr>
            </w:pPr>
            <w:proofErr w:type="spellStart"/>
            <w:r>
              <w:rPr>
                <w:b/>
              </w:rPr>
              <w:t>Всього</w:t>
            </w:r>
            <w:proofErr w:type="spellEnd"/>
            <w:r>
              <w:rPr>
                <w:b/>
              </w:rPr>
              <w:t>:</w:t>
            </w:r>
          </w:p>
        </w:tc>
        <w:tc>
          <w:tcPr>
            <w:tcW w:w="1502" w:type="dxa"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646" w:type="dxa"/>
          </w:tcPr>
          <w:p w:rsidR="00DB5D90" w:rsidRPr="003E1742" w:rsidRDefault="00DB5D90" w:rsidP="00467B1A">
            <w:pPr>
              <w:jc w:val="center"/>
            </w:pPr>
          </w:p>
        </w:tc>
        <w:tc>
          <w:tcPr>
            <w:tcW w:w="1320" w:type="dxa"/>
          </w:tcPr>
          <w:p w:rsidR="00DB5D90" w:rsidRPr="003E1742" w:rsidRDefault="00DB5D90" w:rsidP="00467B1A">
            <w:pPr>
              <w:jc w:val="both"/>
            </w:pPr>
          </w:p>
        </w:tc>
        <w:tc>
          <w:tcPr>
            <w:tcW w:w="1080" w:type="dxa"/>
          </w:tcPr>
          <w:p w:rsidR="00DB5D90" w:rsidRPr="003E1742" w:rsidRDefault="00DB5D90" w:rsidP="00467B1A">
            <w:pPr>
              <w:pStyle w:val="a6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1218,6</w:t>
            </w:r>
          </w:p>
        </w:tc>
        <w:tc>
          <w:tcPr>
            <w:tcW w:w="1200" w:type="dxa"/>
          </w:tcPr>
          <w:p w:rsidR="00DB5D90" w:rsidRPr="003E1742" w:rsidRDefault="00DB5D90" w:rsidP="00467B1A">
            <w:pPr>
              <w:jc w:val="center"/>
            </w:pPr>
            <w:r>
              <w:t>124,414</w:t>
            </w:r>
          </w:p>
        </w:tc>
        <w:tc>
          <w:tcPr>
            <w:tcW w:w="832" w:type="dxa"/>
          </w:tcPr>
          <w:p w:rsidR="00DB5D90" w:rsidRPr="00BF55C5" w:rsidRDefault="00DB5D90" w:rsidP="00467B1A">
            <w:pPr>
              <w:jc w:val="center"/>
            </w:pPr>
            <w:r w:rsidRPr="00BF55C5">
              <w:t>10,23</w:t>
            </w:r>
          </w:p>
        </w:tc>
        <w:tc>
          <w:tcPr>
            <w:tcW w:w="1531" w:type="dxa"/>
          </w:tcPr>
          <w:p w:rsidR="00DB5D90" w:rsidRPr="003E1742" w:rsidRDefault="00DB5D90" w:rsidP="00467B1A">
            <w:pPr>
              <w:jc w:val="both"/>
            </w:pPr>
          </w:p>
        </w:tc>
      </w:tr>
    </w:tbl>
    <w:p w:rsidR="00DB5D90" w:rsidRPr="006A76CD" w:rsidRDefault="00DB5D90" w:rsidP="00DB5D90">
      <w:pPr>
        <w:jc w:val="both"/>
        <w:rPr>
          <w:sz w:val="28"/>
          <w:szCs w:val="28"/>
        </w:rPr>
      </w:pPr>
    </w:p>
    <w:p w:rsidR="00DB5D90" w:rsidRPr="00AD21BF" w:rsidRDefault="00DB5D90" w:rsidP="00DB5D90">
      <w:pPr>
        <w:ind w:hanging="284"/>
        <w:jc w:val="both"/>
        <w:rPr>
          <w:sz w:val="16"/>
          <w:szCs w:val="16"/>
        </w:rPr>
      </w:pPr>
      <w:proofErr w:type="spellStart"/>
      <w:r>
        <w:rPr>
          <w:sz w:val="28"/>
          <w:szCs w:val="28"/>
        </w:rPr>
        <w:t>Всього</w:t>
      </w:r>
      <w:proofErr w:type="spellEnd"/>
      <w:r>
        <w:rPr>
          <w:sz w:val="28"/>
          <w:szCs w:val="28"/>
        </w:rPr>
        <w:t xml:space="preserve">: </w:t>
      </w:r>
    </w:p>
    <w:p w:rsidR="00DB5D90" w:rsidRPr="00AD21BF" w:rsidRDefault="00DB5D90" w:rsidP="00DB5D90">
      <w:pPr>
        <w:ind w:hanging="284"/>
        <w:jc w:val="both"/>
        <w:rPr>
          <w:sz w:val="16"/>
          <w:szCs w:val="16"/>
        </w:rPr>
      </w:pPr>
      <w:r w:rsidRPr="00982D9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2014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- 6,320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ахмуту</w:t>
      </w:r>
      <w:proofErr w:type="spellEnd"/>
    </w:p>
    <w:p w:rsidR="00DB5D90" w:rsidRDefault="00DB5D90" w:rsidP="00DB5D90">
      <w:pPr>
        <w:ind w:hanging="284"/>
        <w:jc w:val="both"/>
        <w:rPr>
          <w:sz w:val="28"/>
          <w:szCs w:val="28"/>
        </w:rPr>
      </w:pPr>
      <w:r w:rsidRPr="00982D9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2015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– 29,694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ахмуту</w:t>
      </w:r>
      <w:proofErr w:type="spellEnd"/>
      <w:r>
        <w:rPr>
          <w:sz w:val="28"/>
          <w:szCs w:val="28"/>
        </w:rPr>
        <w:tab/>
      </w:r>
    </w:p>
    <w:p w:rsidR="00DB5D90" w:rsidRPr="00982D95" w:rsidRDefault="00DB5D90" w:rsidP="00DB5D90">
      <w:pPr>
        <w:ind w:hanging="284"/>
        <w:jc w:val="both"/>
        <w:rPr>
          <w:sz w:val="28"/>
          <w:szCs w:val="28"/>
        </w:rPr>
      </w:pPr>
      <w:r w:rsidRPr="00982D9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2016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 – 38,600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</w:t>
      </w:r>
      <w:proofErr w:type="spellStart"/>
      <w:r>
        <w:rPr>
          <w:sz w:val="28"/>
          <w:szCs w:val="28"/>
        </w:rPr>
        <w:t>м</w:t>
      </w:r>
      <w:proofErr w:type="gramStart"/>
      <w:r>
        <w:rPr>
          <w:sz w:val="28"/>
          <w:szCs w:val="28"/>
        </w:rPr>
        <w:t>.Б</w:t>
      </w:r>
      <w:proofErr w:type="gramEnd"/>
      <w:r>
        <w:rPr>
          <w:sz w:val="28"/>
          <w:szCs w:val="28"/>
        </w:rPr>
        <w:t>ахмуту</w:t>
      </w:r>
      <w:proofErr w:type="spellEnd"/>
    </w:p>
    <w:p w:rsidR="00DB5D90" w:rsidRPr="00AD21BF" w:rsidRDefault="00DB5D90" w:rsidP="00DB5D90">
      <w:pPr>
        <w:ind w:hanging="284"/>
        <w:jc w:val="both"/>
        <w:rPr>
          <w:sz w:val="28"/>
          <w:szCs w:val="28"/>
        </w:rPr>
      </w:pPr>
      <w:r w:rsidRPr="00982D95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за 2017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– 49,8 </w:t>
      </w:r>
      <w:proofErr w:type="spellStart"/>
      <w:r>
        <w:rPr>
          <w:sz w:val="28"/>
          <w:szCs w:val="28"/>
        </w:rPr>
        <w:t>тис.грн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коштів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місцевого</w:t>
      </w:r>
      <w:proofErr w:type="spellEnd"/>
      <w:r>
        <w:rPr>
          <w:sz w:val="28"/>
          <w:szCs w:val="28"/>
        </w:rPr>
        <w:t xml:space="preserve"> бюджету м. </w:t>
      </w:r>
      <w:proofErr w:type="spellStart"/>
      <w:r>
        <w:rPr>
          <w:sz w:val="28"/>
          <w:szCs w:val="28"/>
        </w:rPr>
        <w:t>Бахмуту</w:t>
      </w:r>
      <w:proofErr w:type="spellEnd"/>
      <w:r>
        <w:rPr>
          <w:sz w:val="28"/>
          <w:szCs w:val="28"/>
        </w:rPr>
        <w:t>.</w:t>
      </w:r>
    </w:p>
    <w:p w:rsidR="00DB5D90" w:rsidRPr="006A76CD" w:rsidRDefault="00DB5D90" w:rsidP="00DB5D90">
      <w:pPr>
        <w:ind w:hanging="284"/>
        <w:jc w:val="both"/>
        <w:rPr>
          <w:b/>
          <w:sz w:val="28"/>
          <w:szCs w:val="28"/>
        </w:rPr>
      </w:pPr>
    </w:p>
    <w:p w:rsidR="00DB5D90" w:rsidRPr="00AD21BF" w:rsidRDefault="00DB5D90" w:rsidP="00DB5D90">
      <w:pPr>
        <w:ind w:hanging="284"/>
        <w:jc w:val="both"/>
        <w:rPr>
          <w:sz w:val="16"/>
          <w:szCs w:val="16"/>
        </w:rPr>
      </w:pPr>
      <w:r w:rsidRPr="004E77B9">
        <w:rPr>
          <w:b/>
          <w:sz w:val="28"/>
          <w:szCs w:val="28"/>
        </w:rPr>
        <w:lastRenderedPageBreak/>
        <w:t xml:space="preserve">5. </w:t>
      </w:r>
      <w:proofErr w:type="spellStart"/>
      <w:r w:rsidRPr="004E77B9">
        <w:rPr>
          <w:b/>
          <w:sz w:val="28"/>
          <w:szCs w:val="28"/>
        </w:rPr>
        <w:t>Оцінка</w:t>
      </w:r>
      <w:proofErr w:type="spellEnd"/>
      <w:r w:rsidRPr="004E77B9">
        <w:rPr>
          <w:b/>
          <w:sz w:val="28"/>
          <w:szCs w:val="28"/>
        </w:rPr>
        <w:t xml:space="preserve"> </w:t>
      </w:r>
      <w:proofErr w:type="spellStart"/>
      <w:r w:rsidRPr="004E77B9">
        <w:rPr>
          <w:b/>
          <w:sz w:val="28"/>
          <w:szCs w:val="28"/>
        </w:rPr>
        <w:t>ефективності</w:t>
      </w:r>
      <w:proofErr w:type="spellEnd"/>
      <w:r w:rsidRPr="004E77B9">
        <w:rPr>
          <w:b/>
          <w:sz w:val="28"/>
          <w:szCs w:val="28"/>
        </w:rPr>
        <w:t xml:space="preserve"> </w:t>
      </w:r>
      <w:proofErr w:type="spellStart"/>
      <w:r w:rsidRPr="004E77B9">
        <w:rPr>
          <w:b/>
          <w:sz w:val="28"/>
          <w:szCs w:val="28"/>
        </w:rPr>
        <w:t>виконання</w:t>
      </w:r>
      <w:proofErr w:type="spellEnd"/>
      <w:r w:rsidRPr="004E77B9"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П</w:t>
      </w:r>
      <w:r w:rsidRPr="004E77B9">
        <w:rPr>
          <w:b/>
          <w:sz w:val="28"/>
          <w:szCs w:val="28"/>
        </w:rPr>
        <w:t>рограми</w:t>
      </w:r>
      <w:proofErr w:type="spellEnd"/>
      <w:r w:rsidRPr="004E77B9">
        <w:rPr>
          <w:b/>
          <w:sz w:val="28"/>
          <w:szCs w:val="28"/>
        </w:rPr>
        <w:t>.</w:t>
      </w:r>
    </w:p>
    <w:p w:rsidR="00DB5D90" w:rsidRDefault="00DB5D90" w:rsidP="00DB5D90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Загальна</w:t>
      </w:r>
      <w:proofErr w:type="spellEnd"/>
      <w:r>
        <w:rPr>
          <w:sz w:val="28"/>
          <w:szCs w:val="28"/>
        </w:rPr>
        <w:t xml:space="preserve"> мета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була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досягнута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частково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зв’язку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тим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що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івень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укомплектованості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медичними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спеціалістами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недостатній</w:t>
      </w:r>
      <w:proofErr w:type="spellEnd"/>
      <w:r>
        <w:rPr>
          <w:sz w:val="28"/>
          <w:szCs w:val="28"/>
        </w:rPr>
        <w:t xml:space="preserve">. Причин </w:t>
      </w:r>
      <w:proofErr w:type="spellStart"/>
      <w:r>
        <w:rPr>
          <w:sz w:val="28"/>
          <w:szCs w:val="28"/>
        </w:rPr>
        <w:t>цьому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декілька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молоді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фахівці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передають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перевагу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іншій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спеціалізації</w:t>
      </w:r>
      <w:proofErr w:type="spellEnd"/>
      <w:r>
        <w:rPr>
          <w:sz w:val="28"/>
          <w:szCs w:val="28"/>
        </w:rPr>
        <w:t xml:space="preserve">, яка </w:t>
      </w:r>
      <w:proofErr w:type="spellStart"/>
      <w:r>
        <w:rPr>
          <w:sz w:val="28"/>
          <w:szCs w:val="28"/>
        </w:rPr>
        <w:t>найбільш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престижна</w:t>
      </w:r>
      <w:proofErr w:type="gramEnd"/>
      <w:r>
        <w:rPr>
          <w:sz w:val="28"/>
          <w:szCs w:val="28"/>
        </w:rPr>
        <w:t xml:space="preserve">. Друга, не </w:t>
      </w:r>
      <w:proofErr w:type="spellStart"/>
      <w:r>
        <w:rPr>
          <w:sz w:val="28"/>
          <w:szCs w:val="28"/>
        </w:rPr>
        <w:t>менше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важлива</w:t>
      </w:r>
      <w:proofErr w:type="spellEnd"/>
      <w:r>
        <w:rPr>
          <w:sz w:val="28"/>
          <w:szCs w:val="28"/>
        </w:rPr>
        <w:t xml:space="preserve"> причина – </w:t>
      </w:r>
      <w:proofErr w:type="spellStart"/>
      <w:r>
        <w:rPr>
          <w:sz w:val="28"/>
          <w:szCs w:val="28"/>
        </w:rPr>
        <w:t>проведення</w:t>
      </w:r>
      <w:proofErr w:type="spellEnd"/>
      <w:r>
        <w:rPr>
          <w:sz w:val="28"/>
          <w:szCs w:val="28"/>
        </w:rPr>
        <w:t xml:space="preserve"> АТО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220B7B">
        <w:rPr>
          <w:sz w:val="28"/>
          <w:szCs w:val="28"/>
        </w:rPr>
        <w:t>складним</w:t>
      </w:r>
      <w:proofErr w:type="spellEnd"/>
      <w:r w:rsidRPr="00220B7B">
        <w:rPr>
          <w:sz w:val="28"/>
          <w:szCs w:val="28"/>
        </w:rPr>
        <w:t xml:space="preserve">  </w:t>
      </w:r>
      <w:proofErr w:type="spellStart"/>
      <w:r w:rsidRPr="00220B7B">
        <w:rPr>
          <w:sz w:val="28"/>
          <w:szCs w:val="28"/>
        </w:rPr>
        <w:t>є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забезпеченості</w:t>
      </w:r>
      <w:proofErr w:type="spellEnd"/>
      <w:r>
        <w:rPr>
          <w:sz w:val="28"/>
          <w:szCs w:val="28"/>
        </w:rPr>
        <w:t xml:space="preserve"> кадрами.</w:t>
      </w:r>
    </w:p>
    <w:p w:rsidR="00DB5D90" w:rsidRDefault="00DB5D90" w:rsidP="00DB5D90">
      <w:pPr>
        <w:ind w:firstLine="709"/>
        <w:jc w:val="both"/>
        <w:rPr>
          <w:sz w:val="28"/>
          <w:szCs w:val="28"/>
        </w:rPr>
      </w:pPr>
    </w:p>
    <w:p w:rsidR="00DB5D90" w:rsidRPr="00AD21BF" w:rsidRDefault="00DB5D90" w:rsidP="00DB5D90">
      <w:pPr>
        <w:ind w:firstLine="709"/>
        <w:jc w:val="both"/>
        <w:rPr>
          <w:sz w:val="28"/>
          <w:szCs w:val="28"/>
        </w:rPr>
      </w:pPr>
    </w:p>
    <w:p w:rsidR="00DB5D90" w:rsidRDefault="00DB5D90" w:rsidP="00DB5D90">
      <w:pPr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Управління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</w:p>
    <w:p w:rsidR="00DB5D90" w:rsidRPr="00D23E3C" w:rsidRDefault="00DB5D90" w:rsidP="00DB5D90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Бахмутської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О.О.Миронова</w:t>
      </w:r>
    </w:p>
    <w:p w:rsidR="00DB5D90" w:rsidRPr="00DB5D90" w:rsidRDefault="00DB5D90"/>
    <w:sectPr w:rsidR="00DB5D90" w:rsidRPr="00DB5D90" w:rsidSect="007541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ragma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B5D90"/>
    <w:rsid w:val="00754148"/>
    <w:rsid w:val="00DB5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D9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DB5D90"/>
    <w:pPr>
      <w:keepNext/>
      <w:keepLines/>
      <w:suppressAutoHyphens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Без интервала1"/>
    <w:uiPriority w:val="99"/>
    <w:rsid w:val="00DB5D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3">
    <w:name w:val="Strong"/>
    <w:basedOn w:val="a0"/>
    <w:uiPriority w:val="99"/>
    <w:qFormat/>
    <w:rsid w:val="00DB5D90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B5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5D90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99"/>
    <w:qFormat/>
    <w:rsid w:val="00DB5D9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99"/>
    <w:qFormat/>
    <w:rsid w:val="00DB5D90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DB5D90"/>
    <w:rPr>
      <w:rFonts w:ascii="Cambria" w:eastAsia="Times New Roman" w:hAnsi="Cambria" w:cs="Times New Roman"/>
      <w:b/>
      <w:bCs/>
      <w:color w:val="365F91"/>
      <w:sz w:val="28"/>
      <w:szCs w:val="2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2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2513</Words>
  <Characters>14325</Characters>
  <Application>Microsoft Office Word</Application>
  <DocSecurity>0</DocSecurity>
  <Lines>119</Lines>
  <Paragraphs>33</Paragraphs>
  <ScaleCrop>false</ScaleCrop>
  <Company>Microsoft</Company>
  <LinksUpToDate>false</LinksUpToDate>
  <CharactersWithSpaces>16805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zdrav1</dc:creator>
  <cp:keywords/>
  <dc:description/>
  <cp:lastModifiedBy>zdrav1</cp:lastModifiedBy>
  <cp:revision>2</cp:revision>
  <dcterms:created xsi:type="dcterms:W3CDTF">2017-12-22T06:35:00Z</dcterms:created>
  <dcterms:modified xsi:type="dcterms:W3CDTF">2017-12-22T06:37:00Z</dcterms:modified>
</cp:coreProperties>
</file>