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D8" w:rsidRDefault="004B74D8" w:rsidP="004B74D8">
      <w:pPr>
        <w:tabs>
          <w:tab w:val="left" w:pos="3780"/>
        </w:tabs>
        <w:autoSpaceDE w:val="0"/>
        <w:autoSpaceDN w:val="0"/>
        <w:rPr>
          <w:sz w:val="20"/>
          <w:szCs w:val="20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noProof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4D8" w:rsidRDefault="004B74D8" w:rsidP="004B74D8">
      <w:pPr>
        <w:pStyle w:val="8"/>
      </w:pPr>
    </w:p>
    <w:p w:rsidR="004B74D8" w:rsidRDefault="004B74D8" w:rsidP="004B74D8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4B74D8" w:rsidRDefault="004B74D8" w:rsidP="004B74D8">
      <w:pPr>
        <w:autoSpaceDE w:val="0"/>
        <w:autoSpaceDN w:val="0"/>
        <w:jc w:val="center"/>
        <w:rPr>
          <w:b/>
          <w:sz w:val="28"/>
          <w:szCs w:val="20"/>
          <w:lang w:val="uk-UA"/>
        </w:rPr>
      </w:pPr>
    </w:p>
    <w:p w:rsidR="004B74D8" w:rsidRDefault="004B74D8" w:rsidP="004B74D8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  <w:proofErr w:type="spellStart"/>
      <w:r>
        <w:rPr>
          <w:b/>
          <w:spacing w:val="80"/>
          <w:sz w:val="36"/>
          <w:lang w:val="uk-UA"/>
        </w:rPr>
        <w:t>Бахмутська</w:t>
      </w:r>
      <w:proofErr w:type="spellEnd"/>
      <w:r>
        <w:rPr>
          <w:b/>
          <w:spacing w:val="80"/>
          <w:sz w:val="36"/>
          <w:lang w:val="uk-UA"/>
        </w:rPr>
        <w:t xml:space="preserve"> міська рада</w:t>
      </w:r>
    </w:p>
    <w:p w:rsidR="004B74D8" w:rsidRDefault="004B74D8" w:rsidP="004B74D8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</w:p>
    <w:p w:rsidR="004B74D8" w:rsidRDefault="004B74D8" w:rsidP="004B74D8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4B74D8" w:rsidRDefault="004B74D8" w:rsidP="004B74D8">
      <w:pPr>
        <w:autoSpaceDE w:val="0"/>
        <w:autoSpaceDN w:val="0"/>
        <w:jc w:val="center"/>
        <w:rPr>
          <w:b/>
          <w:sz w:val="20"/>
          <w:szCs w:val="20"/>
          <w:lang w:val="uk-UA"/>
        </w:rPr>
      </w:pPr>
    </w:p>
    <w:p w:rsidR="004B74D8" w:rsidRDefault="004B74D8" w:rsidP="004B74D8">
      <w:pPr>
        <w:autoSpaceDE w:val="0"/>
        <w:autoSpaceDN w:val="0"/>
        <w:jc w:val="center"/>
        <w:rPr>
          <w:b/>
          <w:spacing w:val="120"/>
          <w:sz w:val="48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4B74D8" w:rsidRDefault="004B74D8" w:rsidP="004B74D8">
      <w:pPr>
        <w:autoSpaceDE w:val="0"/>
        <w:autoSpaceDN w:val="0"/>
        <w:jc w:val="center"/>
        <w:rPr>
          <w:b/>
          <w:spacing w:val="120"/>
          <w:sz w:val="22"/>
          <w:szCs w:val="22"/>
          <w:lang w:val="uk-UA"/>
        </w:rPr>
      </w:pPr>
    </w:p>
    <w:p w:rsidR="004B74D8" w:rsidRPr="00964362" w:rsidRDefault="00493016" w:rsidP="004B74D8">
      <w:pPr>
        <w:pStyle w:val="11"/>
        <w:autoSpaceDE w:val="0"/>
        <w:autoSpaceDN w:val="0"/>
        <w:spacing w:before="0" w:after="0"/>
        <w:ind w:left="-180"/>
        <w:rPr>
          <w:sz w:val="20"/>
          <w:lang w:val="uk-UA"/>
        </w:rPr>
      </w:pPr>
      <w:r>
        <w:rPr>
          <w:lang w:val="uk-UA"/>
        </w:rPr>
        <w:t xml:space="preserve">  18.12.2019</w:t>
      </w:r>
      <w:r w:rsidR="004B74D8">
        <w:t xml:space="preserve">  № </w:t>
      </w:r>
      <w:r>
        <w:rPr>
          <w:lang w:val="uk-UA"/>
        </w:rPr>
        <w:t>343</w:t>
      </w:r>
    </w:p>
    <w:p w:rsidR="004B74D8" w:rsidRPr="008D18D4" w:rsidRDefault="004B74D8" w:rsidP="004B74D8">
      <w:pPr>
        <w:autoSpaceDE w:val="0"/>
        <w:autoSpaceDN w:val="0"/>
        <w:ind w:left="-180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D18D4">
        <w:rPr>
          <w:sz w:val="22"/>
          <w:szCs w:val="22"/>
          <w:lang w:val="uk-UA"/>
        </w:rPr>
        <w:t>м. Бахмут</w:t>
      </w:r>
    </w:p>
    <w:p w:rsidR="004B74D8" w:rsidRPr="009929BD" w:rsidRDefault="004B74D8" w:rsidP="004B74D8">
      <w:pPr>
        <w:tabs>
          <w:tab w:val="left" w:pos="2552"/>
        </w:tabs>
        <w:autoSpaceDE w:val="0"/>
        <w:autoSpaceDN w:val="0"/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</w:t>
      </w:r>
    </w:p>
    <w:p w:rsidR="004B74D8" w:rsidRPr="00240392" w:rsidRDefault="004B74D8" w:rsidP="004B74D8">
      <w:pPr>
        <w:tabs>
          <w:tab w:val="left" w:pos="2552"/>
        </w:tabs>
        <w:autoSpaceDE w:val="0"/>
        <w:autoSpaceDN w:val="0"/>
        <w:jc w:val="both"/>
        <w:rPr>
          <w:b/>
          <w:i/>
          <w:sz w:val="28"/>
          <w:szCs w:val="28"/>
          <w:lang w:val="uk-UA"/>
        </w:rPr>
      </w:pPr>
      <w:r w:rsidRPr="00240392">
        <w:rPr>
          <w:b/>
          <w:i/>
          <w:sz w:val="28"/>
          <w:szCs w:val="28"/>
        </w:rPr>
        <w:t xml:space="preserve">Про </w:t>
      </w:r>
      <w:proofErr w:type="spellStart"/>
      <w:r w:rsidRPr="00240392">
        <w:rPr>
          <w:b/>
          <w:i/>
          <w:sz w:val="28"/>
          <w:szCs w:val="28"/>
        </w:rPr>
        <w:t>безоплатну</w:t>
      </w:r>
      <w:proofErr w:type="spellEnd"/>
      <w:r w:rsidRPr="00240392">
        <w:rPr>
          <w:b/>
          <w:i/>
          <w:sz w:val="28"/>
          <w:szCs w:val="28"/>
        </w:rPr>
        <w:t xml:space="preserve"> передачу майна </w:t>
      </w:r>
    </w:p>
    <w:p w:rsidR="004B74D8" w:rsidRDefault="004B74D8" w:rsidP="004B74D8">
      <w:pPr>
        <w:rPr>
          <w:b/>
          <w:i/>
          <w:sz w:val="28"/>
          <w:szCs w:val="28"/>
          <w:lang w:val="uk-UA"/>
        </w:rPr>
      </w:pPr>
      <w:r w:rsidRPr="002C38A9">
        <w:rPr>
          <w:b/>
          <w:i/>
          <w:sz w:val="28"/>
          <w:szCs w:val="28"/>
          <w:lang w:val="uk-UA"/>
        </w:rPr>
        <w:t>комунальної власності</w:t>
      </w:r>
      <w:r>
        <w:rPr>
          <w:b/>
          <w:i/>
          <w:sz w:val="28"/>
          <w:szCs w:val="28"/>
          <w:lang w:val="uk-UA"/>
        </w:rPr>
        <w:t xml:space="preserve"> Бахмутської</w:t>
      </w:r>
    </w:p>
    <w:p w:rsidR="004B74D8" w:rsidRPr="00A52BEF" w:rsidRDefault="004B74D8" w:rsidP="004B74D8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міської</w:t>
      </w:r>
      <w:r w:rsidRPr="002C38A9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об</w:t>
      </w:r>
      <w:r w:rsidRPr="002C38A9">
        <w:rPr>
          <w:b/>
          <w:i/>
          <w:sz w:val="28"/>
          <w:szCs w:val="28"/>
          <w:lang w:val="uk-UA"/>
        </w:rPr>
        <w:t>’</w:t>
      </w:r>
      <w:r>
        <w:rPr>
          <w:b/>
          <w:i/>
          <w:sz w:val="28"/>
          <w:szCs w:val="28"/>
          <w:lang w:val="uk-UA"/>
        </w:rPr>
        <w:t>єднаної територіальної</w:t>
      </w:r>
    </w:p>
    <w:p w:rsidR="004B74D8" w:rsidRPr="00A52BEF" w:rsidRDefault="004B74D8" w:rsidP="004B74D8">
      <w:pPr>
        <w:rPr>
          <w:b/>
          <w:i/>
          <w:sz w:val="28"/>
          <w:szCs w:val="28"/>
          <w:lang w:val="uk-UA"/>
        </w:rPr>
      </w:pPr>
      <w:r w:rsidRPr="00A52BEF">
        <w:rPr>
          <w:b/>
          <w:i/>
          <w:sz w:val="28"/>
          <w:szCs w:val="28"/>
          <w:lang w:val="uk-UA"/>
        </w:rPr>
        <w:t>громади</w:t>
      </w:r>
    </w:p>
    <w:p w:rsidR="004B74D8" w:rsidRPr="00A52BEF" w:rsidRDefault="004B74D8" w:rsidP="004B74D8">
      <w:pPr>
        <w:tabs>
          <w:tab w:val="left" w:pos="851"/>
          <w:tab w:val="left" w:pos="9639"/>
        </w:tabs>
        <w:jc w:val="both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ab/>
      </w:r>
    </w:p>
    <w:p w:rsidR="004B74D8" w:rsidRPr="00A52BEF" w:rsidRDefault="004B74D8" w:rsidP="004B74D8">
      <w:pPr>
        <w:tabs>
          <w:tab w:val="left" w:pos="851"/>
          <w:tab w:val="left" w:pos="9639"/>
        </w:tabs>
        <w:jc w:val="both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ab/>
        <w:t xml:space="preserve">Розглянувши службову записку від 16.12.2019 № </w:t>
      </w:r>
      <w:r w:rsidR="00887BB8">
        <w:rPr>
          <w:sz w:val="28"/>
          <w:szCs w:val="28"/>
          <w:lang w:val="uk-UA"/>
        </w:rPr>
        <w:t>01-7643-06</w:t>
      </w:r>
      <w:r w:rsidRPr="00A52BEF">
        <w:rPr>
          <w:sz w:val="28"/>
          <w:szCs w:val="28"/>
          <w:lang w:val="uk-UA"/>
        </w:rPr>
        <w:t xml:space="preserve"> начальника Управління розвитку міського господарства та капітального будівництва Бахмутської міської ради </w:t>
      </w:r>
      <w:proofErr w:type="spellStart"/>
      <w:r w:rsidRPr="00A52BEF">
        <w:rPr>
          <w:sz w:val="28"/>
          <w:szCs w:val="28"/>
          <w:lang w:val="uk-UA"/>
        </w:rPr>
        <w:t>Чорноівана</w:t>
      </w:r>
      <w:proofErr w:type="spellEnd"/>
      <w:r w:rsidRPr="00A52BEF">
        <w:rPr>
          <w:sz w:val="28"/>
          <w:szCs w:val="28"/>
          <w:lang w:val="uk-UA"/>
        </w:rPr>
        <w:t xml:space="preserve"> С.П. щодо безоплатної передачі майна комунальної власності Бахмутської міської об’єднаної територіальної громади, керуючись ст.ст. 29, 52, 60 Закону України від 21.05.1997 № 280/97-ВР  «Про місцеве самоврядування в Україні», із внесеними до нього змінами, Законом України від 03.03.1998 № 147/98-ВР «Про передачу об'єктів права державної та комунальної власності», із внесеними до нього змінами, </w:t>
      </w:r>
      <w:r w:rsidR="00BE5ABD">
        <w:rPr>
          <w:sz w:val="28"/>
          <w:szCs w:val="28"/>
          <w:lang w:val="uk-UA"/>
        </w:rPr>
        <w:t>ст.</w:t>
      </w:r>
      <w:r w:rsidRPr="00A52BEF">
        <w:rPr>
          <w:sz w:val="28"/>
          <w:szCs w:val="28"/>
          <w:lang w:val="uk-UA"/>
        </w:rPr>
        <w:t>ст.</w:t>
      </w:r>
      <w:r w:rsidR="00BE5ABD">
        <w:rPr>
          <w:sz w:val="28"/>
          <w:szCs w:val="28"/>
          <w:lang w:val="uk-UA"/>
        </w:rPr>
        <w:t>136,</w:t>
      </w:r>
      <w:r w:rsidRPr="00A52BEF">
        <w:rPr>
          <w:sz w:val="28"/>
          <w:szCs w:val="28"/>
          <w:lang w:val="uk-UA"/>
        </w:rPr>
        <w:t>137 Господарського кодексу України від 16.01.2003 № 436-І</w:t>
      </w:r>
      <w:r w:rsidRPr="00A52BEF">
        <w:rPr>
          <w:sz w:val="28"/>
          <w:szCs w:val="28"/>
          <w:lang w:val="en-US"/>
        </w:rPr>
        <w:t>V</w:t>
      </w:r>
      <w:r w:rsidRPr="00A52BEF">
        <w:rPr>
          <w:sz w:val="28"/>
          <w:szCs w:val="28"/>
          <w:lang w:val="uk-UA"/>
        </w:rPr>
        <w:t xml:space="preserve">, із внесеними до нього змінами, Положенням про порядок передачі об’єктів права державної власності, затвердженим постановою Кабінету Міністрів України від 21.09.1998 № 1482, із внесеними до нього змінами, рішенням Бахмутської міської ради від 26.04.2017 №6/100-1851 «Про передачу виконавчому комітету Бахмутської міської ради окремих повноважень», Порядком приймання-передачі майна комунальної власності територіальної громади м. </w:t>
      </w:r>
      <w:proofErr w:type="spellStart"/>
      <w:r w:rsidRPr="00A52BEF">
        <w:rPr>
          <w:sz w:val="28"/>
          <w:szCs w:val="28"/>
          <w:lang w:val="uk-UA"/>
        </w:rPr>
        <w:t>Бахмута</w:t>
      </w:r>
      <w:proofErr w:type="spellEnd"/>
      <w:r w:rsidRPr="00A52BEF">
        <w:rPr>
          <w:sz w:val="28"/>
          <w:szCs w:val="28"/>
          <w:lang w:val="uk-UA"/>
        </w:rPr>
        <w:t>, затвердженим рішенням Бахмутської міської ради від 26.04.2017 № 6/100-1852, виконком Бахмутської міської ради</w:t>
      </w:r>
    </w:p>
    <w:p w:rsidR="004B74D8" w:rsidRPr="00A52BEF" w:rsidRDefault="004B74D8" w:rsidP="004B74D8">
      <w:pPr>
        <w:autoSpaceDE w:val="0"/>
        <w:autoSpaceDN w:val="0"/>
        <w:ind w:left="-180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autoSpaceDE w:val="0"/>
        <w:autoSpaceDN w:val="0"/>
        <w:ind w:left="-180"/>
        <w:jc w:val="both"/>
        <w:rPr>
          <w:b/>
          <w:sz w:val="28"/>
          <w:szCs w:val="28"/>
          <w:lang w:val="uk-UA"/>
        </w:rPr>
      </w:pPr>
      <w:r w:rsidRPr="00A52BEF">
        <w:rPr>
          <w:b/>
          <w:sz w:val="28"/>
          <w:szCs w:val="28"/>
          <w:lang w:val="uk-UA"/>
        </w:rPr>
        <w:t xml:space="preserve">             В И Р І Ш И В :</w:t>
      </w:r>
    </w:p>
    <w:p w:rsidR="004B74D8" w:rsidRPr="00A52BEF" w:rsidRDefault="004B74D8" w:rsidP="004B74D8">
      <w:pPr>
        <w:autoSpaceDE w:val="0"/>
        <w:autoSpaceDN w:val="0"/>
        <w:ind w:left="-180"/>
        <w:jc w:val="both"/>
        <w:rPr>
          <w:b/>
          <w:sz w:val="28"/>
          <w:szCs w:val="28"/>
          <w:lang w:val="uk-UA"/>
        </w:rPr>
      </w:pPr>
    </w:p>
    <w:p w:rsidR="005E58A5" w:rsidRDefault="004B74D8" w:rsidP="00466E52">
      <w:pPr>
        <w:ind w:firstLine="709"/>
        <w:jc w:val="both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>1. Передати безоплатно майно комунальної власності Бахмутської міської об’єднаної територіальної громади</w:t>
      </w:r>
      <w:r w:rsidR="00BE5ABD">
        <w:rPr>
          <w:sz w:val="28"/>
          <w:szCs w:val="28"/>
          <w:lang w:val="uk-UA"/>
        </w:rPr>
        <w:t xml:space="preserve"> </w:t>
      </w:r>
      <w:r w:rsidRPr="00A52BEF">
        <w:rPr>
          <w:sz w:val="28"/>
          <w:szCs w:val="28"/>
          <w:lang w:val="uk-UA"/>
        </w:rPr>
        <w:t>від Управління розвитку міського господарства та капітального будівництва Бахмутської міської ради</w:t>
      </w:r>
      <w:r w:rsidR="00BE5ABD">
        <w:rPr>
          <w:sz w:val="28"/>
          <w:szCs w:val="28"/>
          <w:lang w:val="uk-UA"/>
        </w:rPr>
        <w:t>:</w:t>
      </w:r>
      <w:r w:rsidR="005E58A5">
        <w:rPr>
          <w:sz w:val="28"/>
          <w:szCs w:val="28"/>
          <w:lang w:val="uk-UA"/>
        </w:rPr>
        <w:t xml:space="preserve"> </w:t>
      </w:r>
    </w:p>
    <w:p w:rsidR="00887BB8" w:rsidRDefault="00887BB8" w:rsidP="00A52BEF">
      <w:pPr>
        <w:jc w:val="both"/>
        <w:rPr>
          <w:sz w:val="28"/>
          <w:szCs w:val="28"/>
          <w:lang w:val="uk-UA"/>
        </w:rPr>
      </w:pPr>
    </w:p>
    <w:p w:rsidR="005E58A5" w:rsidRPr="00A52BEF" w:rsidRDefault="005E58A5" w:rsidP="00466E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BE5ABD">
        <w:rPr>
          <w:sz w:val="28"/>
          <w:szCs w:val="28"/>
          <w:lang w:val="uk-UA"/>
        </w:rPr>
        <w:t>. До</w:t>
      </w:r>
      <w:r w:rsidR="004B74D8" w:rsidRPr="00A52BEF">
        <w:rPr>
          <w:sz w:val="28"/>
          <w:szCs w:val="28"/>
          <w:lang w:val="uk-UA"/>
        </w:rPr>
        <w:t xml:space="preserve"> </w:t>
      </w:r>
      <w:r w:rsidR="00DD7D63" w:rsidRPr="00A52BEF">
        <w:rPr>
          <w:sz w:val="28"/>
          <w:szCs w:val="28"/>
          <w:lang w:val="uk-UA"/>
        </w:rPr>
        <w:t>КОМ</w:t>
      </w:r>
      <w:r w:rsidR="004B74D8" w:rsidRPr="00A52BEF">
        <w:rPr>
          <w:sz w:val="28"/>
          <w:szCs w:val="28"/>
          <w:lang w:val="uk-UA"/>
        </w:rPr>
        <w:t>У</w:t>
      </w:r>
      <w:r w:rsidR="00DD7D63" w:rsidRPr="00A52BEF">
        <w:rPr>
          <w:sz w:val="28"/>
          <w:szCs w:val="28"/>
          <w:lang w:val="uk-UA"/>
        </w:rPr>
        <w:t>НАЛЬНОГО ПІДПРИЄМСТВА «БАХМУТСЬКИЙ КОМБІНАТ КОМУНАЛЬНИХ ПІДПРИЄМСТВ»</w:t>
      </w:r>
      <w:r w:rsidR="00BE5ABD">
        <w:rPr>
          <w:sz w:val="28"/>
          <w:szCs w:val="28"/>
          <w:lang w:val="uk-UA"/>
        </w:rPr>
        <w:t>,</w:t>
      </w:r>
      <w:r w:rsidR="004B74D8" w:rsidRPr="00A52B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переліку (дода</w:t>
      </w:r>
      <w:r w:rsidR="00BE5ABD">
        <w:rPr>
          <w:sz w:val="28"/>
          <w:szCs w:val="28"/>
          <w:lang w:val="uk-UA"/>
        </w:rPr>
        <w:t>ток 1</w:t>
      </w:r>
      <w:r>
        <w:rPr>
          <w:sz w:val="28"/>
          <w:szCs w:val="28"/>
          <w:lang w:val="uk-UA"/>
        </w:rPr>
        <w:t>)</w:t>
      </w:r>
      <w:r w:rsidRPr="005E58A5">
        <w:rPr>
          <w:sz w:val="28"/>
          <w:szCs w:val="28"/>
          <w:lang w:val="uk-UA"/>
        </w:rPr>
        <w:t xml:space="preserve"> </w:t>
      </w:r>
      <w:r w:rsidRPr="00A52BEF">
        <w:rPr>
          <w:sz w:val="28"/>
          <w:szCs w:val="28"/>
          <w:lang w:val="uk-UA"/>
        </w:rPr>
        <w:t>та закріпити за ним</w:t>
      </w:r>
      <w:r w:rsidRPr="00A52BEF">
        <w:rPr>
          <w:color w:val="000000"/>
          <w:sz w:val="28"/>
          <w:szCs w:val="28"/>
          <w:lang w:val="uk-UA"/>
        </w:rPr>
        <w:t xml:space="preserve"> </w:t>
      </w:r>
      <w:r w:rsidR="00887BB8">
        <w:rPr>
          <w:color w:val="000000"/>
          <w:sz w:val="28"/>
          <w:szCs w:val="28"/>
          <w:lang w:val="uk-UA"/>
        </w:rPr>
        <w:t xml:space="preserve">на праві </w:t>
      </w:r>
      <w:r w:rsidR="00BE5ABD">
        <w:rPr>
          <w:color w:val="000000"/>
          <w:sz w:val="28"/>
          <w:szCs w:val="28"/>
          <w:lang w:val="uk-UA"/>
        </w:rPr>
        <w:t>господарського відання</w:t>
      </w:r>
      <w:r w:rsidRPr="00A52BEF">
        <w:rPr>
          <w:color w:val="000000"/>
          <w:sz w:val="28"/>
          <w:szCs w:val="28"/>
          <w:lang w:val="uk-UA"/>
        </w:rPr>
        <w:t>.</w:t>
      </w:r>
    </w:p>
    <w:p w:rsidR="005E58A5" w:rsidRDefault="005E58A5" w:rsidP="00A52BEF">
      <w:pPr>
        <w:jc w:val="both"/>
        <w:rPr>
          <w:sz w:val="28"/>
          <w:szCs w:val="28"/>
          <w:lang w:val="uk-UA"/>
        </w:rPr>
      </w:pPr>
    </w:p>
    <w:p w:rsidR="004B74D8" w:rsidRPr="00A52BEF" w:rsidRDefault="005E58A5" w:rsidP="00466E5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BE5ABD">
        <w:rPr>
          <w:sz w:val="28"/>
          <w:szCs w:val="28"/>
          <w:lang w:val="uk-UA"/>
        </w:rPr>
        <w:t>. До</w:t>
      </w:r>
      <w:r w:rsidR="00A52BEF" w:rsidRPr="00A52B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887BB8">
        <w:rPr>
          <w:sz w:val="28"/>
          <w:szCs w:val="28"/>
          <w:lang w:val="uk-UA"/>
        </w:rPr>
        <w:t xml:space="preserve">омунального </w:t>
      </w:r>
      <w:r w:rsidR="00A52BEF" w:rsidRPr="00A52BEF">
        <w:rPr>
          <w:sz w:val="28"/>
          <w:szCs w:val="28"/>
          <w:lang w:val="uk-UA"/>
        </w:rPr>
        <w:t>некомерційного підприємства «Багатопроф</w:t>
      </w:r>
      <w:r>
        <w:rPr>
          <w:sz w:val="28"/>
          <w:szCs w:val="28"/>
          <w:lang w:val="uk-UA"/>
        </w:rPr>
        <w:t xml:space="preserve">ільна </w:t>
      </w:r>
      <w:r w:rsidR="00A52BEF" w:rsidRPr="00A52BEF">
        <w:rPr>
          <w:sz w:val="28"/>
          <w:szCs w:val="28"/>
          <w:lang w:val="uk-UA"/>
        </w:rPr>
        <w:t>лікарня інтенсивного лікування м.</w:t>
      </w:r>
      <w:r w:rsidR="00887BB8">
        <w:rPr>
          <w:sz w:val="28"/>
          <w:szCs w:val="28"/>
          <w:lang w:val="uk-UA"/>
        </w:rPr>
        <w:t xml:space="preserve"> </w:t>
      </w:r>
      <w:r w:rsidR="00A52BEF" w:rsidRPr="00A52BEF">
        <w:rPr>
          <w:sz w:val="28"/>
          <w:szCs w:val="28"/>
          <w:lang w:val="uk-UA"/>
        </w:rPr>
        <w:t>Бахмут»</w:t>
      </w:r>
      <w:r w:rsidR="00BE5ABD">
        <w:rPr>
          <w:sz w:val="28"/>
          <w:szCs w:val="28"/>
          <w:lang w:val="uk-UA"/>
        </w:rPr>
        <w:t>,</w:t>
      </w:r>
      <w:r w:rsidR="00887BB8">
        <w:rPr>
          <w:sz w:val="28"/>
          <w:szCs w:val="28"/>
          <w:lang w:val="uk-UA"/>
        </w:rPr>
        <w:t xml:space="preserve"> </w:t>
      </w:r>
      <w:r w:rsidR="004B74D8" w:rsidRPr="00A52BEF">
        <w:rPr>
          <w:sz w:val="28"/>
          <w:szCs w:val="28"/>
          <w:lang w:val="uk-UA"/>
        </w:rPr>
        <w:t>згідно переліку</w:t>
      </w:r>
      <w:r>
        <w:rPr>
          <w:sz w:val="28"/>
          <w:szCs w:val="28"/>
          <w:lang w:val="uk-UA"/>
        </w:rPr>
        <w:t xml:space="preserve"> </w:t>
      </w:r>
      <w:r w:rsidR="004B74D8" w:rsidRPr="00A52BEF">
        <w:rPr>
          <w:sz w:val="28"/>
          <w:szCs w:val="28"/>
          <w:lang w:val="uk-UA"/>
        </w:rPr>
        <w:t xml:space="preserve"> (дода</w:t>
      </w:r>
      <w:r w:rsidR="00BE5ABD">
        <w:rPr>
          <w:sz w:val="28"/>
          <w:szCs w:val="28"/>
          <w:lang w:val="uk-UA"/>
        </w:rPr>
        <w:t>ток 2</w:t>
      </w:r>
      <w:r w:rsidR="002812F1" w:rsidRPr="00A52BEF">
        <w:rPr>
          <w:sz w:val="28"/>
          <w:szCs w:val="28"/>
          <w:lang w:val="uk-UA"/>
        </w:rPr>
        <w:t>) та закріпити за ним</w:t>
      </w:r>
      <w:r w:rsidR="002812F1" w:rsidRPr="00A52BEF">
        <w:rPr>
          <w:color w:val="000000"/>
          <w:sz w:val="28"/>
          <w:szCs w:val="28"/>
          <w:lang w:val="uk-UA"/>
        </w:rPr>
        <w:t xml:space="preserve"> </w:t>
      </w:r>
      <w:r w:rsidR="00887BB8">
        <w:rPr>
          <w:color w:val="000000"/>
          <w:sz w:val="28"/>
          <w:szCs w:val="28"/>
          <w:lang w:val="uk-UA"/>
        </w:rPr>
        <w:t>на праві оперативного управління</w:t>
      </w:r>
      <w:r w:rsidR="002812F1" w:rsidRPr="00A52BEF">
        <w:rPr>
          <w:color w:val="000000"/>
          <w:sz w:val="28"/>
          <w:szCs w:val="28"/>
          <w:lang w:val="uk-UA"/>
        </w:rPr>
        <w:t>.</w:t>
      </w:r>
    </w:p>
    <w:p w:rsidR="002812F1" w:rsidRPr="006C2DEF" w:rsidRDefault="002812F1" w:rsidP="002812F1">
      <w:pPr>
        <w:tabs>
          <w:tab w:val="left" w:pos="0"/>
          <w:tab w:val="left" w:pos="9180"/>
        </w:tabs>
        <w:jc w:val="both"/>
        <w:rPr>
          <w:sz w:val="28"/>
          <w:szCs w:val="28"/>
          <w:lang w:val="uk-UA"/>
        </w:rPr>
      </w:pPr>
    </w:p>
    <w:p w:rsidR="00887BB8" w:rsidRPr="006C2DEF" w:rsidRDefault="004B74D8" w:rsidP="00466E52">
      <w:pPr>
        <w:tabs>
          <w:tab w:val="left" w:pos="-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6C2DEF">
        <w:rPr>
          <w:sz w:val="28"/>
          <w:szCs w:val="28"/>
          <w:lang w:val="uk-UA"/>
        </w:rPr>
        <w:t xml:space="preserve">2. </w:t>
      </w:r>
      <w:r w:rsidR="002812F1" w:rsidRPr="006C2DEF">
        <w:rPr>
          <w:sz w:val="28"/>
          <w:szCs w:val="28"/>
          <w:lang w:val="uk-UA"/>
        </w:rPr>
        <w:t>КОМУНАЛЬНОМУ ПІДПРИЄМСТВУ «БАХМУТСЬКИЙ КОМБІНАТ КОМУНАЛЬНИХ ПІДПРИЄМСТВ»</w:t>
      </w:r>
      <w:r w:rsidRPr="006C2DEF">
        <w:rPr>
          <w:sz w:val="28"/>
          <w:szCs w:val="28"/>
          <w:lang w:val="uk-UA"/>
        </w:rPr>
        <w:t xml:space="preserve"> (</w:t>
      </w:r>
      <w:r w:rsidR="002812F1" w:rsidRPr="006C2DEF">
        <w:rPr>
          <w:sz w:val="28"/>
          <w:szCs w:val="28"/>
          <w:lang w:val="uk-UA"/>
        </w:rPr>
        <w:t>Войтенко</w:t>
      </w:r>
      <w:r w:rsidRPr="006C2DEF">
        <w:rPr>
          <w:sz w:val="28"/>
          <w:szCs w:val="28"/>
          <w:lang w:val="uk-UA"/>
        </w:rPr>
        <w:t>),</w:t>
      </w:r>
      <w:r w:rsidR="00A52BEF" w:rsidRPr="006C2DEF">
        <w:rPr>
          <w:sz w:val="28"/>
          <w:szCs w:val="28"/>
          <w:lang w:val="uk-UA"/>
        </w:rPr>
        <w:t xml:space="preserve"> комунальному  некомерційному підприємству «Багатопрофільна  лікарня інтенсив</w:t>
      </w:r>
      <w:r w:rsidR="00BE5ABD">
        <w:rPr>
          <w:sz w:val="28"/>
          <w:szCs w:val="28"/>
          <w:lang w:val="uk-UA"/>
        </w:rPr>
        <w:t xml:space="preserve">ного лікування </w:t>
      </w:r>
      <w:proofErr w:type="spellStart"/>
      <w:r w:rsidR="00BE5ABD">
        <w:rPr>
          <w:sz w:val="28"/>
          <w:szCs w:val="28"/>
          <w:lang w:val="uk-UA"/>
        </w:rPr>
        <w:t>м.Бахмут</w:t>
      </w:r>
      <w:proofErr w:type="spellEnd"/>
      <w:r w:rsidR="00BE5ABD">
        <w:rPr>
          <w:sz w:val="28"/>
          <w:szCs w:val="28"/>
          <w:lang w:val="uk-UA"/>
        </w:rPr>
        <w:t>» (Мельни</w:t>
      </w:r>
      <w:r w:rsidR="00A52BEF" w:rsidRPr="006C2DEF">
        <w:rPr>
          <w:sz w:val="28"/>
          <w:szCs w:val="28"/>
          <w:lang w:val="uk-UA"/>
        </w:rPr>
        <w:t>кова),</w:t>
      </w:r>
      <w:r w:rsidRPr="006C2DEF">
        <w:rPr>
          <w:sz w:val="28"/>
          <w:szCs w:val="28"/>
          <w:lang w:val="uk-UA"/>
        </w:rPr>
        <w:t xml:space="preserve"> Управлінню </w:t>
      </w:r>
      <w:r w:rsidR="002812F1" w:rsidRPr="006C2DEF">
        <w:rPr>
          <w:sz w:val="28"/>
          <w:szCs w:val="28"/>
          <w:lang w:val="uk-UA"/>
        </w:rPr>
        <w:t>розвитку міського господарства та капітального будівництва</w:t>
      </w:r>
      <w:r w:rsidRPr="006C2DEF">
        <w:rPr>
          <w:sz w:val="28"/>
          <w:szCs w:val="28"/>
          <w:lang w:val="uk-UA"/>
        </w:rPr>
        <w:t xml:space="preserve"> Бахм</w:t>
      </w:r>
      <w:r w:rsidR="002812F1" w:rsidRPr="006C2DEF">
        <w:rPr>
          <w:sz w:val="28"/>
          <w:szCs w:val="28"/>
          <w:lang w:val="uk-UA"/>
        </w:rPr>
        <w:t>утської міської ради (Чорноіван</w:t>
      </w:r>
      <w:r w:rsidRPr="006C2DEF">
        <w:rPr>
          <w:sz w:val="28"/>
          <w:szCs w:val="28"/>
          <w:lang w:val="uk-UA"/>
        </w:rPr>
        <w:t>), оформити відповідно до діючого законодавства акт</w:t>
      </w:r>
      <w:r w:rsidR="00BE5ABD">
        <w:rPr>
          <w:sz w:val="28"/>
          <w:szCs w:val="28"/>
          <w:lang w:val="uk-UA"/>
        </w:rPr>
        <w:t>и</w:t>
      </w:r>
      <w:r w:rsidRPr="006C2DEF">
        <w:rPr>
          <w:sz w:val="28"/>
          <w:szCs w:val="28"/>
          <w:lang w:val="uk-UA"/>
        </w:rPr>
        <w:t xml:space="preserve"> приймання - передачі </w:t>
      </w:r>
      <w:r w:rsidRPr="006C2DEF">
        <w:rPr>
          <w:bCs/>
          <w:sz w:val="28"/>
          <w:szCs w:val="28"/>
          <w:lang w:val="uk-UA"/>
        </w:rPr>
        <w:t xml:space="preserve">майна </w:t>
      </w:r>
      <w:r w:rsidRPr="006C2DEF">
        <w:rPr>
          <w:sz w:val="28"/>
          <w:szCs w:val="28"/>
          <w:lang w:val="uk-UA"/>
        </w:rPr>
        <w:t>комунальної власності Бахмутської міської об’єднаної територіальної громади</w:t>
      </w:r>
      <w:r w:rsidR="00887BB8" w:rsidRPr="006C2DEF">
        <w:rPr>
          <w:sz w:val="28"/>
          <w:szCs w:val="28"/>
          <w:lang w:val="uk-UA"/>
        </w:rPr>
        <w:t xml:space="preserve"> та надати їх до Управління муніципального розвитку Бах</w:t>
      </w:r>
      <w:r w:rsidR="006C2DEF">
        <w:rPr>
          <w:sz w:val="28"/>
          <w:szCs w:val="28"/>
          <w:lang w:val="uk-UA"/>
        </w:rPr>
        <w:t>мутської міської ради (</w:t>
      </w:r>
      <w:proofErr w:type="spellStart"/>
      <w:r w:rsidR="006C2DEF">
        <w:rPr>
          <w:sz w:val="28"/>
          <w:szCs w:val="28"/>
          <w:lang w:val="uk-UA"/>
        </w:rPr>
        <w:t>Отюніна</w:t>
      </w:r>
      <w:proofErr w:type="spellEnd"/>
      <w:r w:rsidR="006C2DEF">
        <w:rPr>
          <w:sz w:val="28"/>
          <w:szCs w:val="28"/>
          <w:lang w:val="uk-UA"/>
        </w:rPr>
        <w:t>)</w:t>
      </w:r>
      <w:r w:rsidR="00887BB8" w:rsidRPr="006C2DEF">
        <w:rPr>
          <w:sz w:val="28"/>
          <w:szCs w:val="28"/>
          <w:lang w:val="uk-UA"/>
        </w:rPr>
        <w:t>, в місячний термін.</w:t>
      </w:r>
    </w:p>
    <w:p w:rsidR="004B74D8" w:rsidRPr="00A52BEF" w:rsidRDefault="004B74D8" w:rsidP="004B74D8">
      <w:pPr>
        <w:tabs>
          <w:tab w:val="left" w:pos="-540"/>
          <w:tab w:val="left" w:pos="720"/>
        </w:tabs>
        <w:jc w:val="both"/>
        <w:rPr>
          <w:sz w:val="28"/>
          <w:szCs w:val="28"/>
          <w:lang w:val="uk-UA"/>
        </w:rPr>
      </w:pPr>
    </w:p>
    <w:p w:rsidR="004B74D8" w:rsidRPr="00A52BEF" w:rsidRDefault="004B74D8" w:rsidP="00466E52">
      <w:pPr>
        <w:tabs>
          <w:tab w:val="left" w:pos="-540"/>
          <w:tab w:val="left" w:pos="720"/>
        </w:tabs>
        <w:ind w:firstLine="709"/>
        <w:jc w:val="both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>3. Організаційне виконання рішення покласти на</w:t>
      </w:r>
      <w:r w:rsidR="009B7F7D" w:rsidRPr="00A52BEF">
        <w:rPr>
          <w:sz w:val="28"/>
          <w:szCs w:val="28"/>
          <w:lang w:val="uk-UA"/>
        </w:rPr>
        <w:t xml:space="preserve"> КОМУНАЛЬНЕ ПІДПРИЄМСТВО «БАХМУТСЬКИЙ КОМБІНАТ КОМУНАЛЬНИХ ПІДПРИЄМСТВ» (Войтенко),</w:t>
      </w:r>
      <w:r w:rsidR="00A52BEF" w:rsidRPr="00A52BEF">
        <w:rPr>
          <w:sz w:val="28"/>
          <w:szCs w:val="28"/>
          <w:lang w:val="uk-UA"/>
        </w:rPr>
        <w:t xml:space="preserve"> </w:t>
      </w:r>
      <w:r w:rsidR="00A52BEF">
        <w:rPr>
          <w:sz w:val="28"/>
          <w:szCs w:val="28"/>
          <w:lang w:val="uk-UA"/>
        </w:rPr>
        <w:t>комунальне</w:t>
      </w:r>
      <w:r w:rsidR="00A52BEF" w:rsidRPr="00A52BEF">
        <w:rPr>
          <w:sz w:val="28"/>
          <w:szCs w:val="28"/>
          <w:lang w:val="uk-UA"/>
        </w:rPr>
        <w:t xml:space="preserve">  не</w:t>
      </w:r>
      <w:r w:rsidR="00A52BEF">
        <w:rPr>
          <w:sz w:val="28"/>
          <w:szCs w:val="28"/>
          <w:lang w:val="uk-UA"/>
        </w:rPr>
        <w:t>комерційне підприємство</w:t>
      </w:r>
      <w:r w:rsidR="00A52BEF" w:rsidRPr="00A52BEF">
        <w:rPr>
          <w:sz w:val="28"/>
          <w:szCs w:val="28"/>
          <w:lang w:val="uk-UA"/>
        </w:rPr>
        <w:t xml:space="preserve"> «Багатопрофільна  лікарня інтенсивного лікування </w:t>
      </w:r>
      <w:proofErr w:type="spellStart"/>
      <w:r w:rsidR="00A52BEF" w:rsidRPr="00A52BEF">
        <w:rPr>
          <w:sz w:val="28"/>
          <w:szCs w:val="28"/>
          <w:lang w:val="uk-UA"/>
        </w:rPr>
        <w:t>м.Бахмут</w:t>
      </w:r>
      <w:proofErr w:type="spellEnd"/>
      <w:r w:rsidR="00A52BEF" w:rsidRPr="00A52BEF">
        <w:rPr>
          <w:sz w:val="28"/>
          <w:szCs w:val="28"/>
          <w:lang w:val="uk-UA"/>
        </w:rPr>
        <w:t>»</w:t>
      </w:r>
      <w:r w:rsidR="00BE5ABD">
        <w:rPr>
          <w:sz w:val="28"/>
          <w:szCs w:val="28"/>
          <w:lang w:val="uk-UA"/>
        </w:rPr>
        <w:t xml:space="preserve"> (Мельни</w:t>
      </w:r>
      <w:r w:rsidR="00A52BEF">
        <w:rPr>
          <w:sz w:val="28"/>
          <w:szCs w:val="28"/>
          <w:lang w:val="uk-UA"/>
        </w:rPr>
        <w:t>кова),</w:t>
      </w:r>
      <w:r w:rsidR="009B7F7D" w:rsidRPr="00A52BEF">
        <w:rPr>
          <w:sz w:val="28"/>
          <w:szCs w:val="28"/>
          <w:lang w:val="uk-UA"/>
        </w:rPr>
        <w:t xml:space="preserve"> Управління розвитку міського господарства та капітального будівництва Бахмутської міської ради (Чорноіван)</w:t>
      </w:r>
      <w:r w:rsidRPr="00A52BEF">
        <w:rPr>
          <w:sz w:val="28"/>
          <w:szCs w:val="28"/>
          <w:lang w:val="uk-UA"/>
        </w:rPr>
        <w:t xml:space="preserve"> </w:t>
      </w:r>
      <w:r w:rsidR="00DE40F1">
        <w:rPr>
          <w:sz w:val="28"/>
          <w:szCs w:val="28"/>
          <w:lang w:val="uk-UA"/>
        </w:rPr>
        <w:t>.</w:t>
      </w:r>
    </w:p>
    <w:p w:rsidR="004B74D8" w:rsidRPr="00A52BEF" w:rsidRDefault="004B74D8" w:rsidP="004B74D8">
      <w:pPr>
        <w:pStyle w:val="3"/>
        <w:tabs>
          <w:tab w:val="left" w:pos="-540"/>
        </w:tabs>
        <w:spacing w:after="0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pStyle w:val="3"/>
        <w:tabs>
          <w:tab w:val="left" w:pos="600"/>
        </w:tabs>
        <w:spacing w:after="0"/>
        <w:jc w:val="both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 xml:space="preserve"> </w:t>
      </w:r>
      <w:r w:rsidRPr="00A52BEF">
        <w:rPr>
          <w:sz w:val="28"/>
          <w:szCs w:val="28"/>
          <w:lang w:val="uk-UA"/>
        </w:rPr>
        <w:tab/>
        <w:t>4. Контроль за виконанням рішення покласти на заступник</w:t>
      </w:r>
      <w:r w:rsidR="009B7F7D" w:rsidRPr="00A52BEF">
        <w:rPr>
          <w:sz w:val="28"/>
          <w:szCs w:val="28"/>
          <w:lang w:val="uk-UA"/>
        </w:rPr>
        <w:t xml:space="preserve">а міського голови </w:t>
      </w:r>
      <w:proofErr w:type="spellStart"/>
      <w:r w:rsidRPr="00A52BEF">
        <w:rPr>
          <w:sz w:val="28"/>
          <w:szCs w:val="28"/>
          <w:lang w:val="uk-UA"/>
        </w:rPr>
        <w:t>Стрющенка</w:t>
      </w:r>
      <w:proofErr w:type="spellEnd"/>
      <w:r w:rsidRPr="00A52BEF">
        <w:rPr>
          <w:sz w:val="28"/>
          <w:szCs w:val="28"/>
          <w:lang w:val="uk-UA"/>
        </w:rPr>
        <w:t xml:space="preserve"> О.В. </w:t>
      </w:r>
    </w:p>
    <w:p w:rsidR="004B74D8" w:rsidRPr="00A52BEF" w:rsidRDefault="004B74D8" w:rsidP="004B74D8">
      <w:pPr>
        <w:tabs>
          <w:tab w:val="left" w:pos="-540"/>
        </w:tabs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 w:rsidRPr="00A52BEF">
        <w:rPr>
          <w:b/>
          <w:bCs/>
          <w:sz w:val="28"/>
          <w:szCs w:val="28"/>
          <w:lang w:val="uk-UA"/>
        </w:rPr>
        <w:t xml:space="preserve">      </w:t>
      </w:r>
    </w:p>
    <w:p w:rsidR="004B74D8" w:rsidRPr="00A52BEF" w:rsidRDefault="004B74D8" w:rsidP="004B74D8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 w:rsidRPr="00A52BEF">
        <w:rPr>
          <w:b/>
          <w:bCs/>
          <w:sz w:val="28"/>
          <w:szCs w:val="28"/>
          <w:lang w:val="uk-UA"/>
        </w:rPr>
        <w:t xml:space="preserve"> </w:t>
      </w:r>
    </w:p>
    <w:p w:rsidR="004B74D8" w:rsidRPr="00A52BEF" w:rsidRDefault="004B74D8" w:rsidP="004B74D8">
      <w:pPr>
        <w:tabs>
          <w:tab w:val="left" w:pos="-540"/>
          <w:tab w:val="left" w:pos="993"/>
          <w:tab w:val="left" w:pos="1134"/>
          <w:tab w:val="left" w:pos="7104"/>
        </w:tabs>
        <w:autoSpaceDE w:val="0"/>
        <w:autoSpaceDN w:val="0"/>
        <w:jc w:val="both"/>
        <w:rPr>
          <w:b/>
          <w:bCs/>
          <w:sz w:val="28"/>
          <w:szCs w:val="28"/>
          <w:lang w:val="uk-UA"/>
        </w:rPr>
      </w:pPr>
      <w:r w:rsidRPr="00A52BEF">
        <w:rPr>
          <w:b/>
          <w:bCs/>
          <w:sz w:val="28"/>
          <w:szCs w:val="28"/>
          <w:lang w:val="uk-UA"/>
        </w:rPr>
        <w:t xml:space="preserve"> Міський  голова                                         </w:t>
      </w:r>
      <w:r w:rsidR="009B7F7D" w:rsidRPr="00A52BEF">
        <w:rPr>
          <w:b/>
          <w:bCs/>
          <w:sz w:val="28"/>
          <w:szCs w:val="28"/>
          <w:lang w:val="uk-UA"/>
        </w:rPr>
        <w:t xml:space="preserve">                                      </w:t>
      </w:r>
      <w:r w:rsidRPr="00A52BEF">
        <w:rPr>
          <w:b/>
          <w:bCs/>
          <w:sz w:val="28"/>
          <w:szCs w:val="28"/>
          <w:lang w:val="uk-UA"/>
        </w:rPr>
        <w:t xml:space="preserve"> О.О. РЕВА</w:t>
      </w: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A4686D">
      <w:pPr>
        <w:tabs>
          <w:tab w:val="num" w:pos="28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BE5ABD" w:rsidRDefault="00BE5ABD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BE5ABD" w:rsidRDefault="00BE5ABD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</w:p>
    <w:p w:rsidR="004B74D8" w:rsidRPr="00A52BEF" w:rsidRDefault="004B74D8" w:rsidP="004B74D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lastRenderedPageBreak/>
        <w:t xml:space="preserve">Додаток </w:t>
      </w:r>
      <w:r w:rsidR="00887BB8">
        <w:rPr>
          <w:sz w:val="28"/>
          <w:szCs w:val="28"/>
          <w:lang w:val="uk-UA"/>
        </w:rPr>
        <w:t>1</w:t>
      </w:r>
    </w:p>
    <w:p w:rsidR="004B74D8" w:rsidRPr="00A52BEF" w:rsidRDefault="004B74D8" w:rsidP="004B74D8">
      <w:pPr>
        <w:tabs>
          <w:tab w:val="left" w:pos="993"/>
          <w:tab w:val="left" w:pos="1134"/>
          <w:tab w:val="left" w:pos="6096"/>
        </w:tabs>
        <w:autoSpaceDE w:val="0"/>
        <w:autoSpaceDN w:val="0"/>
        <w:ind w:left="5954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>до рішення виконкому</w:t>
      </w:r>
    </w:p>
    <w:p w:rsidR="004B74D8" w:rsidRPr="00A52BEF" w:rsidRDefault="004B74D8" w:rsidP="004B74D8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>Бахмутської  міської ради</w:t>
      </w:r>
    </w:p>
    <w:p w:rsidR="004B74D8" w:rsidRPr="00A52BEF" w:rsidRDefault="00765850" w:rsidP="004B74D8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18.12.2019 № 343</w:t>
      </w:r>
    </w:p>
    <w:p w:rsidR="00B30BE9" w:rsidRDefault="00B30BE9" w:rsidP="00B30BE9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BE5ABD" w:rsidRDefault="00BE5ABD" w:rsidP="00B30BE9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BE5ABD" w:rsidRPr="00A52BEF" w:rsidRDefault="00BE5ABD" w:rsidP="00B30BE9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B30BE9" w:rsidRDefault="00B30BE9" w:rsidP="00B30BE9">
      <w:pPr>
        <w:tabs>
          <w:tab w:val="left" w:pos="6480"/>
        </w:tabs>
        <w:ind w:left="142" w:hanging="142"/>
        <w:jc w:val="center"/>
        <w:rPr>
          <w:b/>
          <w:sz w:val="28"/>
          <w:szCs w:val="28"/>
          <w:lang w:val="uk-UA"/>
        </w:rPr>
      </w:pPr>
      <w:r w:rsidRPr="00A52BEF">
        <w:rPr>
          <w:b/>
          <w:sz w:val="28"/>
          <w:szCs w:val="28"/>
          <w:lang w:val="uk-UA"/>
        </w:rPr>
        <w:t>П Е Р Е Л І К</w:t>
      </w:r>
      <w:r w:rsidR="00887BB8">
        <w:rPr>
          <w:b/>
          <w:sz w:val="28"/>
          <w:szCs w:val="28"/>
          <w:lang w:val="uk-UA"/>
        </w:rPr>
        <w:t xml:space="preserve"> </w:t>
      </w:r>
    </w:p>
    <w:p w:rsidR="00BE5ABD" w:rsidRPr="00A52BEF" w:rsidRDefault="00BE5ABD" w:rsidP="00B30BE9">
      <w:pPr>
        <w:tabs>
          <w:tab w:val="left" w:pos="6480"/>
        </w:tabs>
        <w:ind w:left="142" w:hanging="142"/>
        <w:jc w:val="center"/>
        <w:rPr>
          <w:b/>
          <w:sz w:val="28"/>
          <w:szCs w:val="28"/>
          <w:lang w:val="uk-UA"/>
        </w:rPr>
      </w:pPr>
    </w:p>
    <w:p w:rsidR="00B30BE9" w:rsidRDefault="00B30BE9" w:rsidP="00BE5ABD">
      <w:pPr>
        <w:tabs>
          <w:tab w:val="left" w:pos="6480"/>
        </w:tabs>
        <w:ind w:left="142" w:hanging="142"/>
        <w:jc w:val="center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>майна комунальної власності Бахмутської міської об’єднаної територіальної громади, яке безоплатно передається від Управління розвитку міського господарства та капітального будівництва Бахмутської міської ради до</w:t>
      </w:r>
      <w:r w:rsidR="00BE5ABD">
        <w:rPr>
          <w:sz w:val="28"/>
          <w:szCs w:val="28"/>
          <w:lang w:val="uk-UA"/>
        </w:rPr>
        <w:t xml:space="preserve"> </w:t>
      </w:r>
      <w:r w:rsidR="00DE40F1">
        <w:rPr>
          <w:sz w:val="28"/>
          <w:szCs w:val="28"/>
          <w:lang w:val="uk-UA"/>
        </w:rPr>
        <w:t>КОМУНАЛЬНОГО ПІДПРИЄМСТВА</w:t>
      </w:r>
      <w:r w:rsidRPr="00A52BEF">
        <w:rPr>
          <w:sz w:val="28"/>
          <w:szCs w:val="28"/>
          <w:lang w:val="uk-UA"/>
        </w:rPr>
        <w:t xml:space="preserve"> «БАХМУТСЬКИЙ КОМБІНАТ КОМУНАЛЬНИХ ПІДПРИЄМСТВ»</w:t>
      </w:r>
    </w:p>
    <w:p w:rsidR="00BE5ABD" w:rsidRPr="00A52BEF" w:rsidRDefault="00BE5ABD" w:rsidP="00BE5ABD">
      <w:pPr>
        <w:tabs>
          <w:tab w:val="left" w:pos="6480"/>
        </w:tabs>
        <w:ind w:left="142" w:hanging="142"/>
        <w:jc w:val="center"/>
        <w:rPr>
          <w:sz w:val="28"/>
          <w:szCs w:val="28"/>
          <w:lang w:val="uk-U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085"/>
        <w:gridCol w:w="1276"/>
        <w:gridCol w:w="1559"/>
        <w:gridCol w:w="1310"/>
        <w:gridCol w:w="1417"/>
      </w:tblGrid>
      <w:tr w:rsidR="00B30BE9" w:rsidRPr="00A52BEF" w:rsidTr="00BE5ABD">
        <w:tc>
          <w:tcPr>
            <w:tcW w:w="567" w:type="dxa"/>
            <w:vMerge w:val="restart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085" w:type="dxa"/>
            <w:vMerge w:val="restart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1276" w:type="dxa"/>
            <w:vMerge w:val="restart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52BEF">
              <w:rPr>
                <w:sz w:val="28"/>
                <w:szCs w:val="28"/>
                <w:lang w:val="uk-UA"/>
              </w:rPr>
              <w:t>Кіль-</w:t>
            </w:r>
            <w:proofErr w:type="spellEnd"/>
          </w:p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кість/</w:t>
            </w:r>
          </w:p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52BEF">
              <w:rPr>
                <w:sz w:val="28"/>
                <w:szCs w:val="28"/>
                <w:lang w:val="uk-UA"/>
              </w:rPr>
              <w:t>оди-</w:t>
            </w:r>
            <w:proofErr w:type="spellEnd"/>
          </w:p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ниць</w:t>
            </w:r>
          </w:p>
        </w:tc>
        <w:tc>
          <w:tcPr>
            <w:tcW w:w="4286" w:type="dxa"/>
            <w:gridSpan w:val="3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Вартість станом на  10.12.2019 року,грн.</w:t>
            </w:r>
          </w:p>
        </w:tc>
      </w:tr>
      <w:tr w:rsidR="00B30BE9" w:rsidRPr="00A52BEF" w:rsidTr="00BE5ABD">
        <w:tc>
          <w:tcPr>
            <w:tcW w:w="567" w:type="dxa"/>
            <w:vMerge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85" w:type="dxa"/>
            <w:vMerge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Ціна грн.</w:t>
            </w:r>
          </w:p>
        </w:tc>
        <w:tc>
          <w:tcPr>
            <w:tcW w:w="1310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Сума, грн.</w:t>
            </w:r>
          </w:p>
        </w:tc>
        <w:tc>
          <w:tcPr>
            <w:tcW w:w="1417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Примітка</w:t>
            </w:r>
          </w:p>
          <w:p w:rsidR="00B30BE9" w:rsidRPr="00A52BEF" w:rsidRDefault="00B30BE9" w:rsidP="00906AAD">
            <w:pPr>
              <w:tabs>
                <w:tab w:val="left" w:pos="64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30BE9" w:rsidRPr="00493016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ind w:left="-675"/>
              <w:jc w:val="right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85" w:type="dxa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r w:rsidRPr="00A52BEF">
              <w:rPr>
                <w:sz w:val="28"/>
                <w:szCs w:val="28"/>
              </w:rPr>
              <w:t xml:space="preserve">Ясен </w:t>
            </w:r>
            <w:proofErr w:type="spellStart"/>
            <w:r w:rsidRPr="00A52BEF">
              <w:rPr>
                <w:sz w:val="28"/>
                <w:szCs w:val="28"/>
              </w:rPr>
              <w:t>золотий</w:t>
            </w:r>
            <w:proofErr w:type="spellEnd"/>
            <w:r w:rsidRPr="00A52BEF">
              <w:rPr>
                <w:sz w:val="28"/>
                <w:szCs w:val="28"/>
              </w:rPr>
              <w:t xml:space="preserve"> «</w:t>
            </w:r>
            <w:proofErr w:type="spellStart"/>
            <w:r w:rsidRPr="00A52BEF">
              <w:rPr>
                <w:sz w:val="28"/>
                <w:szCs w:val="28"/>
              </w:rPr>
              <w:t>Jaspidea</w:t>
            </w:r>
            <w:proofErr w:type="spellEnd"/>
            <w:r w:rsidRPr="00A52BEF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380,00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4180,00</w:t>
            </w:r>
          </w:p>
        </w:tc>
        <w:tc>
          <w:tcPr>
            <w:tcW w:w="1417" w:type="dxa"/>
            <w:vMerge w:val="restart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 xml:space="preserve">Кошти міського бюджету </w:t>
            </w:r>
            <w:proofErr w:type="spellStart"/>
            <w:r w:rsidRPr="00A52BEF">
              <w:rPr>
                <w:sz w:val="28"/>
                <w:szCs w:val="28"/>
                <w:lang w:val="uk-UA"/>
              </w:rPr>
              <w:t>м.Бахмут</w:t>
            </w:r>
            <w:proofErr w:type="spellEnd"/>
            <w:r w:rsidRPr="00A52BEF">
              <w:rPr>
                <w:sz w:val="28"/>
                <w:szCs w:val="28"/>
                <w:lang w:val="uk-UA"/>
              </w:rPr>
              <w:t xml:space="preserve"> на 2019 рік, згідно рішення Бахмутської міської ради від 18.12.2018 №6/124-2396</w:t>
            </w:r>
            <w:r w:rsidR="00BE5ABD">
              <w:rPr>
                <w:sz w:val="28"/>
                <w:szCs w:val="28"/>
                <w:lang w:val="uk-UA"/>
              </w:rPr>
              <w:t>,із змінами</w:t>
            </w: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Горобина</w:t>
            </w:r>
            <w:proofErr w:type="spellEnd"/>
            <w:r w:rsidRPr="00A52BEF">
              <w:rPr>
                <w:sz w:val="28"/>
                <w:szCs w:val="28"/>
              </w:rPr>
              <w:t xml:space="preserve"> </w:t>
            </w:r>
            <w:proofErr w:type="spellStart"/>
            <w:r w:rsidRPr="00A52BEF">
              <w:rPr>
                <w:sz w:val="28"/>
                <w:szCs w:val="28"/>
              </w:rPr>
              <w:t>Скандинавська</w:t>
            </w:r>
            <w:proofErr w:type="spellEnd"/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380,00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7600,00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</w:rPr>
              <w:t xml:space="preserve">Верба </w:t>
            </w:r>
            <w:proofErr w:type="spellStart"/>
            <w:r w:rsidRPr="00A52BEF">
              <w:rPr>
                <w:sz w:val="28"/>
                <w:szCs w:val="28"/>
              </w:rPr>
              <w:t>Вавилонська</w:t>
            </w:r>
            <w:proofErr w:type="spellEnd"/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380,00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3800,00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r w:rsidRPr="00A52BEF">
              <w:rPr>
                <w:sz w:val="28"/>
                <w:szCs w:val="28"/>
              </w:rPr>
              <w:t xml:space="preserve">Береза </w:t>
            </w:r>
            <w:proofErr w:type="spellStart"/>
            <w:r w:rsidRPr="00A52BEF">
              <w:rPr>
                <w:sz w:val="28"/>
                <w:szCs w:val="28"/>
              </w:rPr>
              <w:t>звичайна</w:t>
            </w:r>
            <w:proofErr w:type="spellEnd"/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15300,00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Горобина</w:t>
            </w:r>
            <w:proofErr w:type="spellEnd"/>
            <w:r w:rsidRPr="00A52BEF">
              <w:rPr>
                <w:sz w:val="28"/>
                <w:szCs w:val="28"/>
              </w:rPr>
              <w:t xml:space="preserve"> </w:t>
            </w:r>
            <w:proofErr w:type="spellStart"/>
            <w:r w:rsidRPr="00A52BEF">
              <w:rPr>
                <w:sz w:val="28"/>
                <w:szCs w:val="28"/>
              </w:rPr>
              <w:t>звичайна</w:t>
            </w:r>
            <w:proofErr w:type="spellEnd"/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500,000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25000,00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В</w:t>
            </w:r>
            <w:proofErr w:type="gramStart"/>
            <w:r w:rsidRPr="00A52BEF">
              <w:rPr>
                <w:sz w:val="28"/>
                <w:szCs w:val="28"/>
              </w:rPr>
              <w:t>`я</w:t>
            </w:r>
            <w:proofErr w:type="gramEnd"/>
            <w:r w:rsidRPr="00A52BEF">
              <w:rPr>
                <w:sz w:val="28"/>
                <w:szCs w:val="28"/>
              </w:rPr>
              <w:t>з</w:t>
            </w:r>
            <w:proofErr w:type="spellEnd"/>
            <w:r w:rsidRPr="00A52BEF">
              <w:rPr>
                <w:sz w:val="28"/>
                <w:szCs w:val="28"/>
              </w:rPr>
              <w:t xml:space="preserve"> </w:t>
            </w:r>
            <w:proofErr w:type="spellStart"/>
            <w:r w:rsidRPr="00A52BEF">
              <w:rPr>
                <w:sz w:val="28"/>
                <w:szCs w:val="28"/>
              </w:rPr>
              <w:t>колоновидний</w:t>
            </w:r>
            <w:proofErr w:type="spellEnd"/>
            <w:r w:rsidRPr="00A52BEF">
              <w:rPr>
                <w:sz w:val="28"/>
                <w:szCs w:val="28"/>
              </w:rPr>
              <w:t xml:space="preserve"> "</w:t>
            </w:r>
            <w:proofErr w:type="spellStart"/>
            <w:r w:rsidRPr="00A52BEF">
              <w:rPr>
                <w:sz w:val="28"/>
                <w:szCs w:val="28"/>
              </w:rPr>
              <w:t>Wredei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27000,00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Горобина</w:t>
            </w:r>
            <w:proofErr w:type="spellEnd"/>
            <w:r w:rsidRPr="00A52BEF">
              <w:rPr>
                <w:sz w:val="28"/>
                <w:szCs w:val="28"/>
              </w:rPr>
              <w:t xml:space="preserve"> "</w:t>
            </w:r>
            <w:proofErr w:type="spellStart"/>
            <w:r w:rsidRPr="00A52BEF">
              <w:rPr>
                <w:sz w:val="28"/>
                <w:szCs w:val="28"/>
              </w:rPr>
              <w:t>Factigiata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49500,00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r w:rsidRPr="00A52BEF">
              <w:rPr>
                <w:sz w:val="28"/>
                <w:szCs w:val="28"/>
              </w:rPr>
              <w:t>Липа широколиста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370,00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7770,00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Ялина</w:t>
            </w:r>
            <w:proofErr w:type="spellEnd"/>
            <w:r w:rsidRPr="00A52BEF">
              <w:rPr>
                <w:sz w:val="28"/>
                <w:szCs w:val="28"/>
              </w:rPr>
              <w:t xml:space="preserve"> </w:t>
            </w:r>
            <w:proofErr w:type="spellStart"/>
            <w:r w:rsidRPr="00A52BEF">
              <w:rPr>
                <w:sz w:val="28"/>
                <w:szCs w:val="28"/>
              </w:rPr>
              <w:t>блакитна</w:t>
            </w:r>
            <w:proofErr w:type="spellEnd"/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1300,00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7800,00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r w:rsidRPr="00A52BEF">
              <w:rPr>
                <w:sz w:val="28"/>
                <w:szCs w:val="28"/>
              </w:rPr>
              <w:t>Барбарис "</w:t>
            </w:r>
            <w:proofErr w:type="spellStart"/>
            <w:r w:rsidRPr="00A52BEF">
              <w:rPr>
                <w:sz w:val="28"/>
                <w:szCs w:val="28"/>
              </w:rPr>
              <w:t>Artropurpurea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160,00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Черемха</w:t>
            </w:r>
            <w:proofErr w:type="spellEnd"/>
            <w:r w:rsidRPr="00A52BEF">
              <w:rPr>
                <w:sz w:val="28"/>
                <w:szCs w:val="28"/>
              </w:rPr>
              <w:t xml:space="preserve"> "</w:t>
            </w:r>
            <w:proofErr w:type="spellStart"/>
            <w:r w:rsidRPr="00A52BEF">
              <w:rPr>
                <w:sz w:val="28"/>
                <w:szCs w:val="28"/>
              </w:rPr>
              <w:t>Shubert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1050,00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Ялівець</w:t>
            </w:r>
            <w:proofErr w:type="spellEnd"/>
            <w:r w:rsidRPr="00A52BEF">
              <w:rPr>
                <w:sz w:val="28"/>
                <w:szCs w:val="28"/>
              </w:rPr>
              <w:t xml:space="preserve"> </w:t>
            </w:r>
            <w:proofErr w:type="spellStart"/>
            <w:r w:rsidRPr="00A52BEF">
              <w:rPr>
                <w:sz w:val="28"/>
                <w:szCs w:val="28"/>
              </w:rPr>
              <w:t>козацький</w:t>
            </w:r>
            <w:proofErr w:type="spellEnd"/>
            <w:r w:rsidRPr="00A52BEF">
              <w:rPr>
                <w:sz w:val="28"/>
                <w:szCs w:val="28"/>
              </w:rPr>
              <w:t xml:space="preserve"> "</w:t>
            </w:r>
            <w:proofErr w:type="spellStart"/>
            <w:r w:rsidRPr="00A52BEF">
              <w:rPr>
                <w:sz w:val="28"/>
                <w:szCs w:val="28"/>
              </w:rPr>
              <w:t>Grey</w:t>
            </w:r>
            <w:proofErr w:type="spellEnd"/>
            <w:r w:rsidRPr="00A52BEF">
              <w:rPr>
                <w:sz w:val="28"/>
                <w:szCs w:val="28"/>
              </w:rPr>
              <w:t xml:space="preserve"> </w:t>
            </w:r>
            <w:proofErr w:type="spellStart"/>
            <w:r w:rsidRPr="00A52BEF">
              <w:rPr>
                <w:sz w:val="28"/>
                <w:szCs w:val="28"/>
              </w:rPr>
              <w:t>Owl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300,00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4800,00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Спірея</w:t>
            </w:r>
            <w:proofErr w:type="spellEnd"/>
            <w:r w:rsidRPr="00A52BEF">
              <w:rPr>
                <w:sz w:val="28"/>
                <w:szCs w:val="28"/>
              </w:rPr>
              <w:t xml:space="preserve"> "</w:t>
            </w:r>
            <w:proofErr w:type="spellStart"/>
            <w:r w:rsidRPr="00A52BEF">
              <w:rPr>
                <w:sz w:val="28"/>
                <w:szCs w:val="28"/>
              </w:rPr>
              <w:t>Goldflame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2100,00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Спірея</w:t>
            </w:r>
            <w:proofErr w:type="spellEnd"/>
            <w:r w:rsidRPr="00A52BEF">
              <w:rPr>
                <w:sz w:val="28"/>
                <w:szCs w:val="28"/>
              </w:rPr>
              <w:t xml:space="preserve"> "</w:t>
            </w:r>
            <w:proofErr w:type="spellStart"/>
            <w:r w:rsidRPr="00A52BEF">
              <w:rPr>
                <w:sz w:val="28"/>
                <w:szCs w:val="28"/>
              </w:rPr>
              <w:t>Vanhouttei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125,00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gramStart"/>
            <w:r w:rsidRPr="00A52BEF">
              <w:rPr>
                <w:sz w:val="28"/>
                <w:szCs w:val="28"/>
              </w:rPr>
              <w:t>Бирючина</w:t>
            </w:r>
            <w:proofErr w:type="gramEnd"/>
            <w:r w:rsidRPr="00A52BEF">
              <w:rPr>
                <w:sz w:val="28"/>
                <w:szCs w:val="28"/>
              </w:rPr>
              <w:t xml:space="preserve"> "</w:t>
            </w:r>
            <w:proofErr w:type="spellStart"/>
            <w:r w:rsidRPr="00A52BEF">
              <w:rPr>
                <w:sz w:val="28"/>
                <w:szCs w:val="28"/>
              </w:rPr>
              <w:t>Vicaryi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2940,00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gramStart"/>
            <w:r w:rsidRPr="00A52BEF">
              <w:rPr>
                <w:sz w:val="28"/>
                <w:szCs w:val="28"/>
              </w:rPr>
              <w:t>Бирючина</w:t>
            </w:r>
            <w:proofErr w:type="gramEnd"/>
            <w:r w:rsidRPr="00A52BEF">
              <w:rPr>
                <w:sz w:val="28"/>
                <w:szCs w:val="28"/>
              </w:rPr>
              <w:t xml:space="preserve"> </w:t>
            </w:r>
            <w:proofErr w:type="spellStart"/>
            <w:r w:rsidRPr="00A52BEF">
              <w:rPr>
                <w:sz w:val="28"/>
                <w:szCs w:val="28"/>
              </w:rPr>
              <w:t>звичайна</w:t>
            </w:r>
            <w:proofErr w:type="spellEnd"/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25,00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3000,00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r w:rsidRPr="00A52BEF">
              <w:rPr>
                <w:sz w:val="28"/>
                <w:szCs w:val="28"/>
              </w:rPr>
              <w:t>Дерен "</w:t>
            </w:r>
            <w:proofErr w:type="spellStart"/>
            <w:r w:rsidRPr="00A52BEF">
              <w:rPr>
                <w:sz w:val="28"/>
                <w:szCs w:val="28"/>
              </w:rPr>
              <w:t>Sibirica</w:t>
            </w:r>
            <w:proofErr w:type="spellEnd"/>
            <w:r w:rsidRPr="00A52BEF">
              <w:rPr>
                <w:sz w:val="28"/>
                <w:szCs w:val="28"/>
              </w:rPr>
              <w:t xml:space="preserve"> </w:t>
            </w:r>
            <w:proofErr w:type="spellStart"/>
            <w:r w:rsidRPr="00A52BEF">
              <w:rPr>
                <w:sz w:val="28"/>
                <w:szCs w:val="28"/>
              </w:rPr>
              <w:t>Pearls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35,00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770,00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r w:rsidRPr="00A52BEF">
              <w:rPr>
                <w:sz w:val="28"/>
                <w:szCs w:val="28"/>
              </w:rPr>
              <w:t>Дерен "</w:t>
            </w:r>
            <w:proofErr w:type="spellStart"/>
            <w:r w:rsidRPr="00A52BEF">
              <w:rPr>
                <w:sz w:val="28"/>
                <w:szCs w:val="28"/>
              </w:rPr>
              <w:t>Flaviramea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680,00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proofErr w:type="spellStart"/>
            <w:r w:rsidRPr="00A52BEF">
              <w:rPr>
                <w:sz w:val="28"/>
                <w:szCs w:val="28"/>
              </w:rPr>
              <w:t>Форзиція</w:t>
            </w:r>
            <w:proofErr w:type="spellEnd"/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42,70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213,50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lastRenderedPageBreak/>
              <w:t>20</w:t>
            </w:r>
          </w:p>
        </w:tc>
        <w:tc>
          <w:tcPr>
            <w:tcW w:w="3085" w:type="dxa"/>
            <w:vAlign w:val="bottom"/>
          </w:tcPr>
          <w:p w:rsidR="00B30BE9" w:rsidRPr="00A52BEF" w:rsidRDefault="00B30BE9" w:rsidP="00906AAD">
            <w:pPr>
              <w:rPr>
                <w:sz w:val="28"/>
                <w:szCs w:val="28"/>
              </w:rPr>
            </w:pPr>
            <w:r w:rsidRPr="00A52BEF">
              <w:rPr>
                <w:sz w:val="28"/>
                <w:szCs w:val="28"/>
              </w:rPr>
              <w:t>Береза плакуча "</w:t>
            </w:r>
            <w:proofErr w:type="spellStart"/>
            <w:r w:rsidRPr="00A52BEF">
              <w:rPr>
                <w:sz w:val="28"/>
                <w:szCs w:val="28"/>
              </w:rPr>
              <w:t>Yougii</w:t>
            </w:r>
            <w:proofErr w:type="spellEnd"/>
            <w:r w:rsidRPr="00A52BEF">
              <w:rPr>
                <w:sz w:val="28"/>
                <w:szCs w:val="28"/>
              </w:rPr>
              <w:t>"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450,00</w:t>
            </w: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29250,00</w:t>
            </w:r>
          </w:p>
        </w:tc>
        <w:tc>
          <w:tcPr>
            <w:tcW w:w="1417" w:type="dxa"/>
            <w:vMerge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30BE9" w:rsidRPr="00A52BEF" w:rsidTr="00BE5ABD">
        <w:tc>
          <w:tcPr>
            <w:tcW w:w="567" w:type="dxa"/>
          </w:tcPr>
          <w:p w:rsidR="00B30BE9" w:rsidRPr="00A52BEF" w:rsidRDefault="00B30BE9" w:rsidP="00906AA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085" w:type="dxa"/>
            <w:vAlign w:val="center"/>
          </w:tcPr>
          <w:p w:rsidR="00B30BE9" w:rsidRPr="00A52BEF" w:rsidRDefault="00B30BE9" w:rsidP="00906AAD">
            <w:pPr>
              <w:rPr>
                <w:color w:val="00000A"/>
                <w:sz w:val="28"/>
                <w:szCs w:val="28"/>
                <w:lang w:val="uk-UA"/>
              </w:rPr>
            </w:pPr>
            <w:r w:rsidRPr="00A52BEF">
              <w:rPr>
                <w:color w:val="00000A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753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10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197678,50</w:t>
            </w:r>
          </w:p>
        </w:tc>
        <w:tc>
          <w:tcPr>
            <w:tcW w:w="1417" w:type="dxa"/>
          </w:tcPr>
          <w:p w:rsidR="00B30BE9" w:rsidRPr="00A52BEF" w:rsidRDefault="00B30BE9" w:rsidP="00906AAD">
            <w:pPr>
              <w:rPr>
                <w:sz w:val="28"/>
                <w:szCs w:val="28"/>
                <w:lang w:val="uk-UA"/>
              </w:rPr>
            </w:pPr>
          </w:p>
          <w:p w:rsidR="00B30BE9" w:rsidRPr="00A52BEF" w:rsidRDefault="00B30BE9" w:rsidP="00906AA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E58A5" w:rsidRDefault="005E58A5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FC6806" w:rsidRDefault="00FC6806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FC6806" w:rsidRPr="00BE5ABD" w:rsidRDefault="00FC6806" w:rsidP="00FC6806">
      <w:pPr>
        <w:ind w:right="-1"/>
        <w:jc w:val="both"/>
        <w:rPr>
          <w:b/>
          <w:sz w:val="28"/>
          <w:szCs w:val="28"/>
          <w:lang w:val="uk-UA"/>
        </w:rPr>
      </w:pPr>
      <w:r w:rsidRPr="00BE5ABD">
        <w:rPr>
          <w:b/>
          <w:sz w:val="28"/>
          <w:szCs w:val="28"/>
          <w:lang w:val="uk-UA"/>
        </w:rPr>
        <w:t xml:space="preserve">Начальник Управління  розвитку </w:t>
      </w:r>
    </w:p>
    <w:p w:rsidR="00FC6806" w:rsidRPr="00BE5ABD" w:rsidRDefault="00FC6806" w:rsidP="00FC6806">
      <w:pPr>
        <w:ind w:right="-1"/>
        <w:jc w:val="both"/>
        <w:rPr>
          <w:b/>
          <w:sz w:val="28"/>
          <w:szCs w:val="28"/>
          <w:lang w:val="uk-UA"/>
        </w:rPr>
      </w:pPr>
      <w:r w:rsidRPr="00BE5ABD">
        <w:rPr>
          <w:b/>
          <w:sz w:val="28"/>
          <w:szCs w:val="28"/>
          <w:lang w:val="uk-UA"/>
        </w:rPr>
        <w:t xml:space="preserve">міського господарства та капітального </w:t>
      </w:r>
    </w:p>
    <w:p w:rsidR="00FC6806" w:rsidRPr="00BE5ABD" w:rsidRDefault="00FC6806" w:rsidP="00FC6806">
      <w:pPr>
        <w:ind w:right="-1"/>
        <w:jc w:val="both"/>
        <w:rPr>
          <w:b/>
          <w:sz w:val="28"/>
          <w:szCs w:val="28"/>
          <w:lang w:val="uk-UA"/>
        </w:rPr>
      </w:pPr>
      <w:r w:rsidRPr="00BE5ABD">
        <w:rPr>
          <w:b/>
          <w:sz w:val="28"/>
          <w:szCs w:val="28"/>
          <w:lang w:val="uk-UA"/>
        </w:rPr>
        <w:t xml:space="preserve">будівництва Бахмутської міської  ради                                     С.П.Чорноіван </w:t>
      </w:r>
    </w:p>
    <w:p w:rsidR="00FC6806" w:rsidRPr="00BE5ABD" w:rsidRDefault="00FC6806" w:rsidP="00FC6806">
      <w:pPr>
        <w:ind w:right="-1"/>
        <w:jc w:val="both"/>
        <w:rPr>
          <w:b/>
          <w:sz w:val="28"/>
          <w:szCs w:val="28"/>
          <w:lang w:val="uk-UA"/>
        </w:rPr>
      </w:pPr>
    </w:p>
    <w:p w:rsidR="00FC6806" w:rsidRPr="00A52BEF" w:rsidRDefault="00FC6806" w:rsidP="00FC6806">
      <w:pPr>
        <w:ind w:right="-1"/>
        <w:jc w:val="both"/>
        <w:rPr>
          <w:b/>
          <w:i/>
          <w:sz w:val="28"/>
          <w:szCs w:val="28"/>
          <w:lang w:val="uk-UA"/>
        </w:rPr>
      </w:pPr>
    </w:p>
    <w:p w:rsidR="00FC6806" w:rsidRPr="004B74D8" w:rsidRDefault="00FC6806" w:rsidP="00FC6806">
      <w:pPr>
        <w:tabs>
          <w:tab w:val="left" w:pos="7938"/>
        </w:tabs>
        <w:rPr>
          <w:lang w:val="uk-UA"/>
        </w:rPr>
      </w:pPr>
      <w:r w:rsidRPr="00A52BEF">
        <w:rPr>
          <w:b/>
          <w:sz w:val="28"/>
          <w:szCs w:val="28"/>
          <w:lang w:val="uk-UA"/>
        </w:rPr>
        <w:t>Заступник міського голови                                                                В.В.Точен</w:t>
      </w:r>
      <w:r>
        <w:rPr>
          <w:b/>
          <w:sz w:val="28"/>
          <w:szCs w:val="28"/>
          <w:lang w:val="uk-UA"/>
        </w:rPr>
        <w:t>а</w:t>
      </w:r>
    </w:p>
    <w:p w:rsidR="00FC6806" w:rsidRDefault="00FC6806" w:rsidP="00FC6806">
      <w:pPr>
        <w:tabs>
          <w:tab w:val="left" w:pos="851"/>
          <w:tab w:val="left" w:pos="9639"/>
        </w:tabs>
        <w:rPr>
          <w:b/>
          <w:sz w:val="28"/>
          <w:szCs w:val="28"/>
          <w:lang w:val="uk-UA"/>
        </w:rPr>
      </w:pPr>
    </w:p>
    <w:p w:rsidR="00FC6806" w:rsidRDefault="00FC6806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466E52" w:rsidRDefault="00466E52" w:rsidP="005E58A5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887BB8" w:rsidRPr="00A52BEF" w:rsidRDefault="00887BB8" w:rsidP="00887BB8">
      <w:pPr>
        <w:tabs>
          <w:tab w:val="num" w:pos="284"/>
        </w:tabs>
        <w:autoSpaceDE w:val="0"/>
        <w:autoSpaceDN w:val="0"/>
        <w:jc w:val="both"/>
        <w:rPr>
          <w:sz w:val="28"/>
          <w:szCs w:val="28"/>
          <w:lang w:val="uk-UA"/>
        </w:rPr>
      </w:pPr>
    </w:p>
    <w:p w:rsidR="00887BB8" w:rsidRPr="00A52BEF" w:rsidRDefault="00887BB8" w:rsidP="00887BB8">
      <w:pPr>
        <w:tabs>
          <w:tab w:val="num" w:pos="284"/>
        </w:tabs>
        <w:autoSpaceDE w:val="0"/>
        <w:autoSpaceDN w:val="0"/>
        <w:ind w:left="5954"/>
        <w:jc w:val="both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2</w:t>
      </w:r>
    </w:p>
    <w:p w:rsidR="00887BB8" w:rsidRPr="00A52BEF" w:rsidRDefault="00887BB8" w:rsidP="00887BB8">
      <w:pPr>
        <w:tabs>
          <w:tab w:val="left" w:pos="993"/>
          <w:tab w:val="left" w:pos="1134"/>
          <w:tab w:val="left" w:pos="6096"/>
        </w:tabs>
        <w:autoSpaceDE w:val="0"/>
        <w:autoSpaceDN w:val="0"/>
        <w:ind w:left="5954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>до рішення виконкому</w:t>
      </w:r>
    </w:p>
    <w:p w:rsidR="00887BB8" w:rsidRPr="00A52BEF" w:rsidRDefault="00887BB8" w:rsidP="00887BB8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>Бахмутської  міської ради</w:t>
      </w:r>
    </w:p>
    <w:p w:rsidR="00887BB8" w:rsidRPr="00A52BEF" w:rsidRDefault="00765850" w:rsidP="00887BB8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18.12.2019 № 343</w:t>
      </w:r>
    </w:p>
    <w:p w:rsidR="00887BB8" w:rsidRPr="00A52BEF" w:rsidRDefault="00887BB8" w:rsidP="00887BB8">
      <w:pPr>
        <w:tabs>
          <w:tab w:val="left" w:pos="851"/>
          <w:tab w:val="left" w:pos="9639"/>
        </w:tabs>
        <w:rPr>
          <w:b/>
          <w:sz w:val="28"/>
          <w:szCs w:val="28"/>
          <w:lang w:val="uk-UA"/>
        </w:rPr>
      </w:pPr>
    </w:p>
    <w:p w:rsidR="005E58A5" w:rsidRPr="00A52BEF" w:rsidRDefault="005E58A5" w:rsidP="005E58A5">
      <w:pPr>
        <w:tabs>
          <w:tab w:val="left" w:pos="6480"/>
        </w:tabs>
        <w:ind w:left="142" w:hanging="142"/>
        <w:jc w:val="center"/>
        <w:rPr>
          <w:b/>
          <w:sz w:val="28"/>
          <w:szCs w:val="28"/>
          <w:lang w:val="uk-UA"/>
        </w:rPr>
      </w:pPr>
      <w:r w:rsidRPr="00A52BEF">
        <w:rPr>
          <w:b/>
          <w:sz w:val="28"/>
          <w:szCs w:val="28"/>
          <w:lang w:val="uk-UA"/>
        </w:rPr>
        <w:t>П Е Р Е Л І К</w:t>
      </w:r>
      <w:r w:rsidR="00887BB8">
        <w:rPr>
          <w:b/>
          <w:sz w:val="28"/>
          <w:szCs w:val="28"/>
          <w:lang w:val="uk-UA"/>
        </w:rPr>
        <w:t xml:space="preserve"> </w:t>
      </w:r>
    </w:p>
    <w:p w:rsidR="005E58A5" w:rsidRPr="00A52BEF" w:rsidRDefault="005E58A5" w:rsidP="005E58A5">
      <w:pPr>
        <w:tabs>
          <w:tab w:val="left" w:pos="6480"/>
        </w:tabs>
        <w:ind w:left="142" w:hanging="142"/>
        <w:jc w:val="center"/>
        <w:rPr>
          <w:sz w:val="28"/>
          <w:szCs w:val="28"/>
          <w:lang w:val="uk-UA"/>
        </w:rPr>
      </w:pPr>
    </w:p>
    <w:p w:rsidR="00B30BE9" w:rsidRPr="00A52BEF" w:rsidRDefault="005E58A5" w:rsidP="00BE5ABD">
      <w:pPr>
        <w:tabs>
          <w:tab w:val="left" w:pos="6480"/>
        </w:tabs>
        <w:ind w:left="142" w:hanging="142"/>
        <w:jc w:val="center"/>
        <w:rPr>
          <w:sz w:val="28"/>
          <w:szCs w:val="28"/>
          <w:lang w:val="uk-UA"/>
        </w:rPr>
      </w:pPr>
      <w:r w:rsidRPr="00A52BEF">
        <w:rPr>
          <w:sz w:val="28"/>
          <w:szCs w:val="28"/>
          <w:lang w:val="uk-UA"/>
        </w:rPr>
        <w:t>майна комунальної власності Бахмутської міської об’єднаної територіальної громади, яке безоплатно передається від Управління розвитку міського господарства та капітального будівництва Бахмутської міської ради до</w:t>
      </w:r>
      <w:r w:rsidR="00BE5ABD">
        <w:rPr>
          <w:sz w:val="28"/>
          <w:szCs w:val="28"/>
          <w:lang w:val="uk-UA"/>
        </w:rPr>
        <w:t xml:space="preserve"> </w:t>
      </w:r>
      <w:r w:rsidR="00B30BE9" w:rsidRPr="00A52BEF">
        <w:rPr>
          <w:sz w:val="28"/>
          <w:szCs w:val="28"/>
          <w:lang w:val="uk-UA"/>
        </w:rPr>
        <w:t xml:space="preserve"> Комунального  некомерційного підприємства «Багатопрофільна  лікарня інтенсивного лікування м.</w:t>
      </w:r>
      <w:r w:rsidR="006C2DEF">
        <w:rPr>
          <w:sz w:val="28"/>
          <w:szCs w:val="28"/>
          <w:lang w:val="uk-UA"/>
        </w:rPr>
        <w:t xml:space="preserve"> </w:t>
      </w:r>
      <w:r w:rsidR="00B30BE9" w:rsidRPr="00A52BEF">
        <w:rPr>
          <w:sz w:val="28"/>
          <w:szCs w:val="28"/>
          <w:lang w:val="uk-UA"/>
        </w:rPr>
        <w:t>Бахмут»</w:t>
      </w:r>
    </w:p>
    <w:p w:rsidR="00B30BE9" w:rsidRPr="00A52BEF" w:rsidRDefault="00B30BE9" w:rsidP="00B30BE9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"/>
        <w:gridCol w:w="3170"/>
        <w:gridCol w:w="1276"/>
        <w:gridCol w:w="1559"/>
        <w:gridCol w:w="1134"/>
        <w:gridCol w:w="1593"/>
      </w:tblGrid>
      <w:tr w:rsidR="00B30BE9" w:rsidRPr="00A52BEF" w:rsidTr="00906AAD">
        <w:tc>
          <w:tcPr>
            <w:tcW w:w="482" w:type="dxa"/>
            <w:vMerge w:val="restart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70" w:type="dxa"/>
            <w:vMerge w:val="restart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1276" w:type="dxa"/>
            <w:vMerge w:val="restart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52BEF">
              <w:rPr>
                <w:sz w:val="28"/>
                <w:szCs w:val="28"/>
                <w:lang w:val="uk-UA"/>
              </w:rPr>
              <w:t>Кіль-</w:t>
            </w:r>
            <w:proofErr w:type="spellEnd"/>
          </w:p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кість/</w:t>
            </w:r>
          </w:p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A52BEF">
              <w:rPr>
                <w:sz w:val="28"/>
                <w:szCs w:val="28"/>
                <w:lang w:val="uk-UA"/>
              </w:rPr>
              <w:t>оди-</w:t>
            </w:r>
            <w:proofErr w:type="spellEnd"/>
          </w:p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ниць</w:t>
            </w:r>
          </w:p>
        </w:tc>
        <w:tc>
          <w:tcPr>
            <w:tcW w:w="4286" w:type="dxa"/>
            <w:gridSpan w:val="3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Вартість станом на  10.12.2019 року,грн.</w:t>
            </w:r>
          </w:p>
        </w:tc>
      </w:tr>
      <w:tr w:rsidR="00B30BE9" w:rsidRPr="00A52BEF" w:rsidTr="00906AAD">
        <w:tc>
          <w:tcPr>
            <w:tcW w:w="482" w:type="dxa"/>
            <w:vMerge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170" w:type="dxa"/>
            <w:vMerge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Ціна грн.</w:t>
            </w:r>
          </w:p>
        </w:tc>
        <w:tc>
          <w:tcPr>
            <w:tcW w:w="1134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Сума, грн.</w:t>
            </w:r>
          </w:p>
        </w:tc>
        <w:tc>
          <w:tcPr>
            <w:tcW w:w="1593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Примітка</w:t>
            </w:r>
          </w:p>
          <w:p w:rsidR="00B30BE9" w:rsidRPr="00A52BEF" w:rsidRDefault="00B30BE9" w:rsidP="00906AAD">
            <w:pPr>
              <w:tabs>
                <w:tab w:val="left" w:pos="648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30BE9" w:rsidRPr="00493016" w:rsidTr="00906AAD">
        <w:tc>
          <w:tcPr>
            <w:tcW w:w="482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170" w:type="dxa"/>
          </w:tcPr>
          <w:p w:rsidR="00B30BE9" w:rsidRPr="00A52BEF" w:rsidRDefault="00B30BE9" w:rsidP="00906AAD">
            <w:pPr>
              <w:tabs>
                <w:tab w:val="left" w:pos="6480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A52BEF">
              <w:rPr>
                <w:sz w:val="28"/>
                <w:szCs w:val="28"/>
              </w:rPr>
              <w:t>Форзиція</w:t>
            </w:r>
            <w:proofErr w:type="spellEnd"/>
          </w:p>
        </w:tc>
        <w:tc>
          <w:tcPr>
            <w:tcW w:w="1276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559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42,70</w:t>
            </w:r>
          </w:p>
        </w:tc>
        <w:tc>
          <w:tcPr>
            <w:tcW w:w="1134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1921,50</w:t>
            </w:r>
          </w:p>
        </w:tc>
        <w:tc>
          <w:tcPr>
            <w:tcW w:w="1593" w:type="dxa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 xml:space="preserve">Кошти міського бюджету </w:t>
            </w:r>
            <w:proofErr w:type="spellStart"/>
            <w:r w:rsidRPr="00A52BEF">
              <w:rPr>
                <w:sz w:val="28"/>
                <w:szCs w:val="28"/>
                <w:lang w:val="uk-UA"/>
              </w:rPr>
              <w:t>м.Бахмут</w:t>
            </w:r>
            <w:proofErr w:type="spellEnd"/>
            <w:r w:rsidRPr="00A52BEF">
              <w:rPr>
                <w:sz w:val="28"/>
                <w:szCs w:val="28"/>
                <w:lang w:val="uk-UA"/>
              </w:rPr>
              <w:t xml:space="preserve"> на 2019 рік, згідно рішення Бахмутської міської ради від 18.12.2018 №6/124-2396</w:t>
            </w:r>
            <w:r w:rsidR="00BE5ABD">
              <w:rPr>
                <w:sz w:val="28"/>
                <w:szCs w:val="28"/>
                <w:lang w:val="uk-UA"/>
              </w:rPr>
              <w:t>, із змінами</w:t>
            </w:r>
          </w:p>
        </w:tc>
      </w:tr>
      <w:tr w:rsidR="00B30BE9" w:rsidRPr="00A52BEF" w:rsidTr="00906AAD">
        <w:tc>
          <w:tcPr>
            <w:tcW w:w="482" w:type="dxa"/>
          </w:tcPr>
          <w:p w:rsidR="00B30BE9" w:rsidRPr="00A52BEF" w:rsidRDefault="00B30BE9" w:rsidP="00906AA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70" w:type="dxa"/>
            <w:vAlign w:val="center"/>
          </w:tcPr>
          <w:p w:rsidR="00B30BE9" w:rsidRPr="00A52BEF" w:rsidRDefault="00B30BE9" w:rsidP="00906AAD">
            <w:pPr>
              <w:rPr>
                <w:color w:val="00000A"/>
                <w:sz w:val="28"/>
                <w:szCs w:val="28"/>
                <w:lang w:val="uk-UA"/>
              </w:rPr>
            </w:pPr>
            <w:r w:rsidRPr="00A52BEF">
              <w:rPr>
                <w:color w:val="00000A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276" w:type="dxa"/>
            <w:vAlign w:val="center"/>
          </w:tcPr>
          <w:p w:rsidR="00B30BE9" w:rsidRPr="00A52BEF" w:rsidRDefault="00B30BE9" w:rsidP="00906AAD">
            <w:pPr>
              <w:tabs>
                <w:tab w:val="left" w:pos="6480"/>
              </w:tabs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559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B30BE9" w:rsidRPr="00A52BEF" w:rsidRDefault="00B30BE9" w:rsidP="00906AAD">
            <w:pPr>
              <w:jc w:val="center"/>
              <w:rPr>
                <w:sz w:val="28"/>
                <w:szCs w:val="28"/>
                <w:lang w:val="uk-UA"/>
              </w:rPr>
            </w:pPr>
            <w:r w:rsidRPr="00A52BEF">
              <w:rPr>
                <w:sz w:val="28"/>
                <w:szCs w:val="28"/>
                <w:lang w:val="uk-UA"/>
              </w:rPr>
              <w:t>1921,50</w:t>
            </w:r>
          </w:p>
        </w:tc>
        <w:tc>
          <w:tcPr>
            <w:tcW w:w="1593" w:type="dxa"/>
          </w:tcPr>
          <w:p w:rsidR="00B30BE9" w:rsidRPr="00A52BEF" w:rsidRDefault="00B30BE9" w:rsidP="00906AAD">
            <w:pPr>
              <w:rPr>
                <w:sz w:val="28"/>
                <w:szCs w:val="28"/>
                <w:lang w:val="uk-UA"/>
              </w:rPr>
            </w:pPr>
          </w:p>
          <w:p w:rsidR="00B30BE9" w:rsidRPr="00A52BEF" w:rsidRDefault="00B30BE9" w:rsidP="00906AAD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B30BE9" w:rsidRPr="00A52BEF" w:rsidRDefault="00B30BE9" w:rsidP="00B30BE9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B30BE9" w:rsidRPr="00A52BEF" w:rsidRDefault="00B30BE9" w:rsidP="00B30BE9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</w:p>
    <w:p w:rsidR="00B30BE9" w:rsidRPr="00A52BEF" w:rsidRDefault="00B30BE9" w:rsidP="00B30BE9">
      <w:pPr>
        <w:ind w:left="7920" w:firstLine="720"/>
        <w:rPr>
          <w:sz w:val="28"/>
          <w:szCs w:val="28"/>
          <w:lang w:val="uk-UA"/>
        </w:rPr>
      </w:pPr>
    </w:p>
    <w:p w:rsidR="00B30BE9" w:rsidRPr="00BE5ABD" w:rsidRDefault="00B30BE9" w:rsidP="00B30BE9">
      <w:pPr>
        <w:ind w:right="-1"/>
        <w:jc w:val="both"/>
        <w:rPr>
          <w:b/>
          <w:sz w:val="28"/>
          <w:szCs w:val="28"/>
          <w:lang w:val="uk-UA"/>
        </w:rPr>
      </w:pPr>
      <w:r w:rsidRPr="00BE5ABD">
        <w:rPr>
          <w:b/>
          <w:sz w:val="28"/>
          <w:szCs w:val="28"/>
          <w:lang w:val="uk-UA"/>
        </w:rPr>
        <w:t xml:space="preserve">Начальник Управління  розвитку </w:t>
      </w:r>
    </w:p>
    <w:p w:rsidR="00B30BE9" w:rsidRPr="00BE5ABD" w:rsidRDefault="00B30BE9" w:rsidP="00B30BE9">
      <w:pPr>
        <w:ind w:right="-1"/>
        <w:jc w:val="both"/>
        <w:rPr>
          <w:b/>
          <w:sz w:val="28"/>
          <w:szCs w:val="28"/>
          <w:lang w:val="uk-UA"/>
        </w:rPr>
      </w:pPr>
      <w:r w:rsidRPr="00BE5ABD">
        <w:rPr>
          <w:b/>
          <w:sz w:val="28"/>
          <w:szCs w:val="28"/>
          <w:lang w:val="uk-UA"/>
        </w:rPr>
        <w:t xml:space="preserve">міського господарства та капітального </w:t>
      </w:r>
    </w:p>
    <w:p w:rsidR="00B30BE9" w:rsidRPr="00BE5ABD" w:rsidRDefault="00B30BE9" w:rsidP="00B30BE9">
      <w:pPr>
        <w:ind w:right="-1"/>
        <w:jc w:val="both"/>
        <w:rPr>
          <w:b/>
          <w:sz w:val="28"/>
          <w:szCs w:val="28"/>
          <w:lang w:val="uk-UA"/>
        </w:rPr>
      </w:pPr>
      <w:r w:rsidRPr="00BE5ABD">
        <w:rPr>
          <w:b/>
          <w:sz w:val="28"/>
          <w:szCs w:val="28"/>
          <w:lang w:val="uk-UA"/>
        </w:rPr>
        <w:t xml:space="preserve">будівництва Бахмутської міської  ради                                     С.П.Чорноіван </w:t>
      </w:r>
    </w:p>
    <w:p w:rsidR="00A52BEF" w:rsidRPr="00BE5ABD" w:rsidRDefault="00A52BEF" w:rsidP="00B30BE9">
      <w:pPr>
        <w:ind w:right="-1"/>
        <w:jc w:val="both"/>
        <w:rPr>
          <w:b/>
          <w:sz w:val="28"/>
          <w:szCs w:val="28"/>
          <w:lang w:val="uk-UA"/>
        </w:rPr>
      </w:pPr>
    </w:p>
    <w:p w:rsidR="00FC6806" w:rsidRPr="00A52BEF" w:rsidRDefault="00FC6806" w:rsidP="00B30BE9">
      <w:pPr>
        <w:ind w:right="-1"/>
        <w:jc w:val="both"/>
        <w:rPr>
          <w:b/>
          <w:i/>
          <w:sz w:val="28"/>
          <w:szCs w:val="28"/>
          <w:lang w:val="uk-UA"/>
        </w:rPr>
      </w:pPr>
    </w:p>
    <w:p w:rsidR="00344C94" w:rsidRPr="004B74D8" w:rsidRDefault="00A4686D" w:rsidP="00A4686D">
      <w:pPr>
        <w:tabs>
          <w:tab w:val="left" w:pos="7938"/>
        </w:tabs>
        <w:rPr>
          <w:lang w:val="uk-UA"/>
        </w:rPr>
      </w:pPr>
      <w:r w:rsidRPr="00A52BEF">
        <w:rPr>
          <w:b/>
          <w:sz w:val="28"/>
          <w:szCs w:val="28"/>
          <w:lang w:val="uk-UA"/>
        </w:rPr>
        <w:t>Заступник міського голови                                                                В.В.Точен</w:t>
      </w:r>
      <w:r>
        <w:rPr>
          <w:b/>
          <w:sz w:val="28"/>
          <w:szCs w:val="28"/>
          <w:lang w:val="uk-UA"/>
        </w:rPr>
        <w:t>а</w:t>
      </w:r>
    </w:p>
    <w:sectPr w:rsidR="00344C94" w:rsidRPr="004B74D8" w:rsidSect="00414F0A">
      <w:pgSz w:w="12240" w:h="15840" w:code="1"/>
      <w:pgMar w:top="651" w:right="567" w:bottom="977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4D8"/>
    <w:rsid w:val="00006BCE"/>
    <w:rsid w:val="000A5A6E"/>
    <w:rsid w:val="00256A19"/>
    <w:rsid w:val="002812F1"/>
    <w:rsid w:val="00466E52"/>
    <w:rsid w:val="00493016"/>
    <w:rsid w:val="004B74D8"/>
    <w:rsid w:val="005E58A5"/>
    <w:rsid w:val="006C2DEF"/>
    <w:rsid w:val="00765850"/>
    <w:rsid w:val="00887BB8"/>
    <w:rsid w:val="009B7F7D"/>
    <w:rsid w:val="00A31308"/>
    <w:rsid w:val="00A4686D"/>
    <w:rsid w:val="00A52BEF"/>
    <w:rsid w:val="00B30BE9"/>
    <w:rsid w:val="00BE5ABD"/>
    <w:rsid w:val="00DD7D63"/>
    <w:rsid w:val="00DE40F1"/>
    <w:rsid w:val="00E43BB2"/>
    <w:rsid w:val="00F5399B"/>
    <w:rsid w:val="00FC6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4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74D8"/>
    <w:pPr>
      <w:keepNext/>
      <w:ind w:left="5940" w:hanging="6300"/>
      <w:jc w:val="center"/>
      <w:outlineLvl w:val="0"/>
    </w:pPr>
    <w:rPr>
      <w:b/>
      <w:sz w:val="28"/>
      <w:szCs w:val="28"/>
      <w:lang w:val="uk-UA"/>
    </w:rPr>
  </w:style>
  <w:style w:type="paragraph" w:styleId="7">
    <w:name w:val="heading 7"/>
    <w:basedOn w:val="a"/>
    <w:next w:val="a"/>
    <w:link w:val="70"/>
    <w:qFormat/>
    <w:rsid w:val="004B74D8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link w:val="80"/>
    <w:qFormat/>
    <w:rsid w:val="004B74D8"/>
    <w:pPr>
      <w:keepNext/>
      <w:jc w:val="center"/>
      <w:outlineLvl w:val="7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4D8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rsid w:val="004B74D8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4B74D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customStyle="1" w:styleId="11">
    <w:name w:val="Обычный1"/>
    <w:rsid w:val="004B74D8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4B74D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B74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4B74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4B74D8"/>
    <w:rPr>
      <w:rFonts w:ascii="Courier New" w:eastAsia="Times New Roman" w:hAnsi="Courier New" w:cs="Courier New"/>
      <w:color w:val="000000"/>
      <w:sz w:val="21"/>
      <w:szCs w:val="21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74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4D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uiPriority w:val="99"/>
    <w:rsid w:val="009B7F7D"/>
    <w:pPr>
      <w:ind w:left="720"/>
    </w:pPr>
    <w:rPr>
      <w:rFonts w:ascii="Calibri" w:hAnsi="Calibri" w:cs="Calibri"/>
      <w:sz w:val="20"/>
      <w:szCs w:val="20"/>
      <w:lang w:val="uk-UA"/>
    </w:rPr>
  </w:style>
  <w:style w:type="character" w:customStyle="1" w:styleId="m-3944424260839673139xfm26004755">
    <w:name w:val="m_-3944424260839673139xfm_26004755"/>
    <w:uiPriority w:val="99"/>
    <w:rsid w:val="009B7F7D"/>
    <w:rPr>
      <w:rFonts w:cs="Times New Roman"/>
    </w:rPr>
  </w:style>
  <w:style w:type="paragraph" w:customStyle="1" w:styleId="a5">
    <w:name w:val="Знак"/>
    <w:basedOn w:val="a"/>
    <w:rsid w:val="00B30BE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Юрист</cp:lastModifiedBy>
  <cp:revision>7</cp:revision>
  <cp:lastPrinted>2019-12-19T08:07:00Z</cp:lastPrinted>
  <dcterms:created xsi:type="dcterms:W3CDTF">2019-12-17T10:34:00Z</dcterms:created>
  <dcterms:modified xsi:type="dcterms:W3CDTF">2019-12-19T08:29:00Z</dcterms:modified>
</cp:coreProperties>
</file>