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AE028" w14:textId="77777777" w:rsidR="00A264AB" w:rsidRPr="00917091" w:rsidRDefault="00A264AB" w:rsidP="00A264AB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82F0F8A" wp14:editId="70741A5D">
            <wp:extent cx="4191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688F">
        <w:rPr>
          <w:rFonts w:ascii="Times New Roman" w:hAnsi="Times New Roman" w:cs="Times New Roman"/>
          <w:lang w:val="uk-UA"/>
        </w:rPr>
        <w:br w:type="textWrapping" w:clear="all"/>
      </w:r>
    </w:p>
    <w:p w14:paraId="291624E4" w14:textId="77777777" w:rsidR="00A264AB" w:rsidRPr="00933879" w:rsidRDefault="00A264AB" w:rsidP="00A264AB">
      <w:pPr>
        <w:pStyle w:val="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</w:pPr>
      <w:r w:rsidRPr="00933879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У  К  Р  А  Ї  Н  А</w:t>
      </w:r>
    </w:p>
    <w:p w14:paraId="519207CF" w14:textId="77777777" w:rsidR="00A264AB" w:rsidRPr="0040688F" w:rsidRDefault="00A264AB" w:rsidP="00A264A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6A4266E4" w14:textId="77777777" w:rsidR="00A264AB" w:rsidRPr="0040688F" w:rsidRDefault="00A264AB" w:rsidP="00A264AB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40688F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Б а х м у т с ь к а   м і с ь к а  р а д а </w:t>
      </w:r>
    </w:p>
    <w:p w14:paraId="107218BD" w14:textId="77777777" w:rsidR="00A264AB" w:rsidRPr="0040688F" w:rsidRDefault="00A264AB" w:rsidP="00A264A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042BD152" w14:textId="77777777" w:rsidR="00A264AB" w:rsidRPr="0040688F" w:rsidRDefault="00A264AB" w:rsidP="00A264A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2009F548" w14:textId="77777777" w:rsidR="00A264AB" w:rsidRPr="0040688F" w:rsidRDefault="00A264AB" w:rsidP="00A264A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       148  </w:t>
      </w:r>
      <w:r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>СЕСІЯ 6 СКЛИКАННЯ</w:t>
      </w:r>
    </w:p>
    <w:p w14:paraId="3913915D" w14:textId="77777777" w:rsidR="00A264AB" w:rsidRPr="00917091" w:rsidRDefault="00A264AB" w:rsidP="00A264A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EBC7E31" w14:textId="77777777" w:rsidR="00A264AB" w:rsidRPr="0040688F" w:rsidRDefault="00A264AB" w:rsidP="00A264A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40688F">
        <w:rPr>
          <w:rFonts w:ascii="Times New Roman" w:hAnsi="Times New Roman" w:cs="Times New Roman"/>
          <w:b/>
          <w:bCs/>
          <w:spacing w:val="120"/>
          <w:sz w:val="40"/>
          <w:szCs w:val="40"/>
          <w:lang w:val="uk-UA"/>
        </w:rPr>
        <w:t>РIШЕННЯ</w:t>
      </w:r>
    </w:p>
    <w:p w14:paraId="6041FCBC" w14:textId="77777777" w:rsidR="00A264AB" w:rsidRPr="00917091" w:rsidRDefault="00A264AB" w:rsidP="00A264A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E899774" w14:textId="77777777" w:rsidR="00A264AB" w:rsidRPr="0040688F" w:rsidRDefault="00A264AB" w:rsidP="00A264A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F843134" w14:textId="77777777" w:rsidR="00A264AB" w:rsidRPr="0027408E" w:rsidRDefault="00A264AB" w:rsidP="00A264AB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21.10.2020 № 6/148 - 3148    </w:t>
      </w:r>
    </w:p>
    <w:p w14:paraId="6D607F97" w14:textId="77777777" w:rsidR="00A264AB" w:rsidRPr="0027408E" w:rsidRDefault="00A264AB" w:rsidP="00A264A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408E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0"/>
      </w:tblGrid>
      <w:tr w:rsidR="00A264AB" w:rsidRPr="00115957" w14:paraId="496CC773" w14:textId="77777777" w:rsidTr="008F284A">
        <w:tc>
          <w:tcPr>
            <w:tcW w:w="5760" w:type="dxa"/>
          </w:tcPr>
          <w:p w14:paraId="2A0BACAF" w14:textId="77777777" w:rsidR="00A264AB" w:rsidRPr="00115957" w:rsidRDefault="00A264AB" w:rsidP="008F284A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  <w:p w14:paraId="1CEC6D8C" w14:textId="77777777" w:rsidR="00A264AB" w:rsidRPr="00115957" w:rsidRDefault="00A264AB" w:rsidP="008F284A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внесення змін до </w:t>
            </w: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Комплексної </w:t>
            </w:r>
          </w:p>
          <w:p w14:paraId="353361A3" w14:textId="77777777" w:rsidR="00A264AB" w:rsidRPr="00115957" w:rsidRDefault="00A264AB" w:rsidP="008F284A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програми  по соціальному захисту </w:t>
            </w:r>
          </w:p>
          <w:p w14:paraId="0F357286" w14:textId="77777777" w:rsidR="00A264AB" w:rsidRDefault="00A264AB" w:rsidP="008F284A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окремих категорій громадян на</w:t>
            </w: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10773D06" w14:textId="77777777" w:rsidR="00A264AB" w:rsidRPr="00394819" w:rsidRDefault="00A264AB" w:rsidP="008F284A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2019-2022 роки</w:t>
            </w:r>
          </w:p>
        </w:tc>
      </w:tr>
    </w:tbl>
    <w:p w14:paraId="6D2C706C" w14:textId="77777777" w:rsidR="00A264AB" w:rsidRDefault="00A264AB" w:rsidP="00A264AB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14:paraId="5CE1E3C8" w14:textId="016CCE64" w:rsidR="00A264AB" w:rsidRDefault="00A264AB" w:rsidP="00A264AB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14:paraId="60EC55EF" w14:textId="77777777" w:rsidR="00A264AB" w:rsidRDefault="00A264AB" w:rsidP="00A264AB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0791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доповідну записку </w:t>
      </w:r>
      <w:r w:rsidRPr="0039481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праці та соціального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І.В.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7913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14:paraId="65A98957" w14:textId="77777777" w:rsidR="00A264AB" w:rsidRDefault="00A264AB" w:rsidP="00A264A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007D">
        <w:rPr>
          <w:rFonts w:ascii="Times New Roman" w:hAnsi="Times New Roman" w:cs="Times New Roman"/>
          <w:sz w:val="28"/>
          <w:szCs w:val="28"/>
          <w:lang w:val="uk-UA"/>
        </w:rPr>
        <w:t>21.09.2020 № 08/4715 (</w:t>
      </w:r>
      <w:proofErr w:type="spellStart"/>
      <w:r w:rsidRPr="00C1007D">
        <w:rPr>
          <w:rFonts w:ascii="Times New Roman" w:hAnsi="Times New Roman" w:cs="Times New Roman"/>
          <w:sz w:val="28"/>
          <w:szCs w:val="28"/>
          <w:lang w:val="uk-UA"/>
        </w:rPr>
        <w:t>вх</w:t>
      </w:r>
      <w:proofErr w:type="spellEnd"/>
      <w:r w:rsidRPr="00C1007D">
        <w:rPr>
          <w:rFonts w:ascii="Times New Roman" w:hAnsi="Times New Roman" w:cs="Times New Roman"/>
          <w:sz w:val="28"/>
          <w:szCs w:val="28"/>
          <w:lang w:val="uk-UA"/>
        </w:rPr>
        <w:t>.№ 01- 5275 - 06  від 22.09.2020) про  внесення змін</w:t>
      </w:r>
      <w:r w:rsidRPr="00AE70DF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Комплексної програми  по соціальному захисту окремих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категорій  громадян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затвердженої рішенням Бахмутської міської ради від 28.11.2018 № 6/123-2363 (зі змінами),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висновки 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 xml:space="preserve"> від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>29.09.2020 №02-23/584,  Управління економічного розвитку Бахмутської міської ради від 01.10.2020</w:t>
      </w:r>
      <w:r w:rsidRPr="00022B5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>№ 666/02</w:t>
      </w:r>
      <w:r w:rsidRPr="00022B5A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 до  Законів  України: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 xml:space="preserve">«Про основи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соціальної захищеності осіб з інвалідністю в Україні», </w:t>
      </w:r>
      <w:r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Pr="00CF6036">
        <w:rPr>
          <w:rFonts w:ascii="Times New Roman" w:hAnsi="Times New Roman"/>
          <w:sz w:val="28"/>
          <w:szCs w:val="28"/>
          <w:lang w:val="uk-UA"/>
        </w:rPr>
        <w:t>соціальний і правовий захист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/>
          <w:sz w:val="28"/>
          <w:szCs w:val="28"/>
          <w:lang w:val="uk-UA"/>
        </w:rPr>
        <w:t>військовослужбовців та членів їх сімей»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523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«Про статус і соціальний захист громадян, які постраждали внаслідок Чорнобильської катастрофи»,</w:t>
      </w:r>
      <w:r w:rsidRPr="00022B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статус ветеранів війни, гарантії їх соціального захисту»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основні засади соціального захисту ветеранів праці та інших громадян похилого віку в Україні»</w:t>
      </w:r>
      <w:r>
        <w:rPr>
          <w:rFonts w:ascii="Times New Roman" w:hAnsi="Times New Roman"/>
          <w:sz w:val="28"/>
          <w:szCs w:val="28"/>
          <w:lang w:val="uk-UA"/>
        </w:rPr>
        <w:t>, «Про жертви нацистських переслідувань»,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 охорону дитинства»,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забезпечення прав і свобод внутрішньо переміщених осіб»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соціальні послуги»,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№6/98-178</w:t>
      </w:r>
      <w:r>
        <w:rPr>
          <w:rFonts w:ascii="Times New Roman" w:hAnsi="Times New Roman" w:cs="Times New Roman"/>
          <w:sz w:val="28"/>
          <w:szCs w:val="28"/>
          <w:lang w:val="uk-UA"/>
        </w:rPr>
        <w:t>0  (із змінами)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, керуючись ст.26 Закону 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раїни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14:paraId="025B3E2C" w14:textId="36AC4201" w:rsidR="007143C9" w:rsidRDefault="007143C9" w:rsidP="00A264A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6CE96C" w14:textId="32438B88" w:rsidR="007143C9" w:rsidRDefault="007143C9" w:rsidP="00A264A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4CBC31" w14:textId="77777777" w:rsidR="007143C9" w:rsidRDefault="007143C9" w:rsidP="00A264A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3406AE71" w14:textId="4B9A87DE" w:rsidR="00A264AB" w:rsidRPr="008026F4" w:rsidRDefault="00A264AB" w:rsidP="00A264AB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26F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8026F4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7F5EE4BC" w14:textId="77777777" w:rsidR="00A264AB" w:rsidRPr="00917091" w:rsidRDefault="00A264AB" w:rsidP="00A264AB">
      <w:pPr>
        <w:spacing w:after="0" w:line="240" w:lineRule="atLeast"/>
        <w:ind w:firstLine="708"/>
        <w:rPr>
          <w:rFonts w:ascii="Times New Roman" w:hAnsi="Times New Roman" w:cs="Times New Roman"/>
          <w:i/>
          <w:iCs/>
          <w:lang w:val="uk-UA"/>
        </w:rPr>
      </w:pPr>
    </w:p>
    <w:p w14:paraId="767A0FA2" w14:textId="77777777" w:rsidR="00A264AB" w:rsidRPr="00C1007D" w:rsidRDefault="00A264AB" w:rsidP="00A264AB">
      <w:pPr>
        <w:numPr>
          <w:ilvl w:val="0"/>
          <w:numId w:val="4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затвердити 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>зміни до Комплексної  програми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соціальному захисту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окремих категорій громадян 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Бахмутської міської ради від 28.11.2018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>6/123-2363</w:t>
      </w:r>
      <w:r>
        <w:rPr>
          <w:rFonts w:ascii="Times New Roman" w:hAnsi="Times New Roman" w:cs="Times New Roman"/>
          <w:sz w:val="28"/>
          <w:szCs w:val="28"/>
          <w:lang w:val="uk-UA"/>
        </w:rPr>
        <w:t>, із змінами, внесеними до неї рішеннями Бахмутської міської ради                        від 27.11.2019 №  6/135-2738, від 27.05.2020 №6/142-2998</w:t>
      </w:r>
      <w:r w:rsidRPr="00C1007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07D">
        <w:rPr>
          <w:rFonts w:ascii="Times New Roman" w:hAnsi="Times New Roman" w:cs="Times New Roman"/>
          <w:sz w:val="28"/>
          <w:szCs w:val="28"/>
          <w:lang w:val="uk-UA"/>
        </w:rPr>
        <w:t>від 23.09.2020  №6/146-3136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007D">
        <w:rPr>
          <w:rFonts w:ascii="Times New Roman" w:hAnsi="Times New Roman" w:cs="Times New Roman"/>
          <w:sz w:val="28"/>
          <w:szCs w:val="28"/>
          <w:lang w:val="uk-UA"/>
        </w:rPr>
        <w:t>(далі – Програма)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00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виклавши її в новій редакції (додається).</w:t>
      </w:r>
    </w:p>
    <w:p w14:paraId="43B6A620" w14:textId="77777777" w:rsidR="00A264AB" w:rsidRDefault="00A264AB" w:rsidP="00A264AB">
      <w:pPr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0FDF3C" w14:textId="77777777" w:rsidR="00A264AB" w:rsidRDefault="00A264AB" w:rsidP="00A264AB">
      <w:pPr>
        <w:numPr>
          <w:ilvl w:val="0"/>
          <w:numId w:val="4"/>
        </w:numPr>
        <w:tabs>
          <w:tab w:val="clear" w:pos="1211"/>
          <w:tab w:val="num" w:pos="993"/>
        </w:tabs>
        <w:spacing w:after="0" w:line="240" w:lineRule="atLeast"/>
        <w:ind w:hanging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>управлінню   Бахмутс</w:t>
      </w:r>
      <w:r>
        <w:rPr>
          <w:rFonts w:ascii="Times New Roman" w:hAnsi="Times New Roman" w:cs="Times New Roman"/>
          <w:sz w:val="28"/>
          <w:szCs w:val="28"/>
          <w:lang w:val="uk-UA"/>
        </w:rPr>
        <w:t>ької    міської    ради (</w:t>
      </w:r>
      <w:r w:rsidRPr="00224519">
        <w:rPr>
          <w:rFonts w:ascii="Times New Roman" w:hAnsi="Times New Roman" w:cs="Times New Roman"/>
          <w:sz w:val="28"/>
          <w:szCs w:val="28"/>
          <w:lang w:val="uk-UA"/>
        </w:rPr>
        <w:t>Ткаченко)</w:t>
      </w:r>
    </w:p>
    <w:p w14:paraId="68F3D0D1" w14:textId="77777777" w:rsidR="00A264AB" w:rsidRPr="00414C5A" w:rsidRDefault="00A264AB" w:rsidP="00A264A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фінансування заходів  Програми у межах бюджетних коштів, передбачених у кошторисах доходів та видатків Управління праці та соціального захисту населення Бахмутської міської ради на 2020 рік на ці цілі, та передбачати кошти на фінансування заходів Програми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формуванні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>бюджету  Бахмутської міської об’єднаної територіальної громади  на наступні роки.</w:t>
      </w:r>
    </w:p>
    <w:p w14:paraId="6C9EE1D3" w14:textId="77777777" w:rsidR="00A264AB" w:rsidRPr="00852994" w:rsidRDefault="00A264AB" w:rsidP="00A264A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4A5E2E" w14:textId="77777777" w:rsidR="00A264AB" w:rsidRDefault="00A264AB" w:rsidP="00A264AB">
      <w:pPr>
        <w:pStyle w:val="a3"/>
        <w:numPr>
          <w:ilvl w:val="0"/>
          <w:numId w:val="4"/>
        </w:numPr>
        <w:tabs>
          <w:tab w:val="clear" w:pos="1211"/>
          <w:tab w:val="num" w:pos="1134"/>
        </w:tabs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E49">
        <w:rPr>
          <w:rFonts w:ascii="Times New Roman" w:hAnsi="Times New Roman" w:cs="Times New Roman"/>
          <w:sz w:val="28"/>
          <w:szCs w:val="28"/>
          <w:lang w:val="uk-UA"/>
        </w:rPr>
        <w:t>Вважати таким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A0E49">
        <w:rPr>
          <w:rFonts w:ascii="Times New Roman" w:hAnsi="Times New Roman" w:cs="Times New Roman"/>
          <w:sz w:val="28"/>
          <w:szCs w:val="28"/>
          <w:lang w:val="uk-UA"/>
        </w:rPr>
        <w:t>, що втратили чинність рішення Бахмутської міської ради:</w:t>
      </w:r>
    </w:p>
    <w:p w14:paraId="0E0BCE60" w14:textId="77777777" w:rsidR="00A264AB" w:rsidRDefault="00A264AB" w:rsidP="00A264AB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F8ED2C" w14:textId="77777777" w:rsidR="00A264AB" w:rsidRDefault="00A264AB" w:rsidP="00A264AB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  від 27.11.2019 №6/135-2738 </w:t>
      </w:r>
      <w:r w:rsidRPr="008A0E49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Комплексної програми по соціальному захисту окремих категорій громадян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м. Бахмуті </w:t>
      </w:r>
      <w:r w:rsidRPr="008A0E49">
        <w:rPr>
          <w:rFonts w:ascii="Times New Roman" w:hAnsi="Times New Roman" w:cs="Times New Roman"/>
          <w:sz w:val="28"/>
          <w:szCs w:val="28"/>
          <w:lang w:val="uk-UA"/>
        </w:rPr>
        <w:t>на 2019-2022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9AFA8F1" w14:textId="77777777" w:rsidR="00A264AB" w:rsidRDefault="00A264AB" w:rsidP="00A264AB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</w:t>
      </w:r>
      <w:r w:rsidRPr="008A0E49">
        <w:rPr>
          <w:rFonts w:ascii="Times New Roman" w:hAnsi="Times New Roman" w:cs="Times New Roman"/>
          <w:sz w:val="28"/>
          <w:szCs w:val="28"/>
          <w:lang w:val="uk-UA"/>
        </w:rPr>
        <w:t xml:space="preserve"> від 27.05.2020 № 6/142-2998 «Про внесення змін до Комплексної програми по соціальному захисту окремих категорій громадян на 2019-2022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2F11E6A" w14:textId="77777777" w:rsidR="00A264AB" w:rsidRDefault="00A264AB" w:rsidP="00A264AB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- </w:t>
      </w:r>
      <w:r w:rsidRPr="00C1007D">
        <w:rPr>
          <w:rFonts w:ascii="Times New Roman" w:hAnsi="Times New Roman" w:cs="Times New Roman"/>
          <w:sz w:val="28"/>
          <w:szCs w:val="28"/>
          <w:lang w:val="uk-UA"/>
        </w:rPr>
        <w:t>від 23.09.2020  №6/146-3136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0E49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Комплексної програми по соціальному захисту окремих категорій громадян на 2019-2022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7287B75" w14:textId="77777777" w:rsidR="00A264AB" w:rsidRPr="00AB6012" w:rsidRDefault="00A264AB" w:rsidP="00A264A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7715251F" w14:textId="77777777" w:rsidR="00A264AB" w:rsidRPr="002D7F56" w:rsidRDefault="00A264AB" w:rsidP="00A264AB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>Організаційне   виконання  рішення  покласти на Управління праці та соціального захисту населення Бахмутської міської ради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), Фінансове управління Бахмутської міської ради </w:t>
      </w:r>
      <w:r w:rsidRPr="00224519">
        <w:rPr>
          <w:rFonts w:ascii="Times New Roman" w:hAnsi="Times New Roman" w:cs="Times New Roman"/>
          <w:sz w:val="28"/>
          <w:szCs w:val="28"/>
          <w:lang w:val="uk-UA"/>
        </w:rPr>
        <w:t>(Ткаченко),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міського   голови   Точену  В.В.,   першого   заступника   міського   голови Савченко Т.М.</w:t>
      </w:r>
    </w:p>
    <w:p w14:paraId="013E0C81" w14:textId="77777777" w:rsidR="00A264AB" w:rsidRPr="00AB6012" w:rsidRDefault="00A264AB" w:rsidP="00A264A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44725641" w14:textId="77777777" w:rsidR="00A264AB" w:rsidRPr="002D7F56" w:rsidRDefault="00A264AB" w:rsidP="00A264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постійні комісії Бахмутської міської ради: з питань соціального захисту населенн</w:t>
      </w:r>
      <w:r>
        <w:rPr>
          <w:rFonts w:ascii="Times New Roman" w:hAnsi="Times New Roman" w:cs="Times New Roman"/>
          <w:sz w:val="28"/>
          <w:szCs w:val="28"/>
          <w:lang w:val="uk-UA"/>
        </w:rPr>
        <w:t>я і охорони здоров’я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, з питань економічної і інвестиційної політики</w:t>
      </w:r>
      <w:r>
        <w:rPr>
          <w:rFonts w:ascii="Times New Roman" w:hAnsi="Times New Roman" w:cs="Times New Roman"/>
          <w:sz w:val="28"/>
          <w:szCs w:val="28"/>
          <w:lang w:val="uk-UA"/>
        </w:rPr>
        <w:t>, бюджету і фінансів (Нікітенко)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, секр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етаря Бахмутської міської ради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С.І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63C797" w14:textId="77777777" w:rsidR="00A264AB" w:rsidRDefault="00A264AB" w:rsidP="00A264A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ECD834" w14:textId="77777777" w:rsidR="00A264AB" w:rsidRDefault="00A264AB" w:rsidP="00A264AB">
      <w:pPr>
        <w:spacing w:after="0" w:line="218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Міський голова                                                          О.О.РЕВА</w:t>
      </w:r>
    </w:p>
    <w:p w14:paraId="75F3FB86" w14:textId="77777777" w:rsidR="00A264AB" w:rsidRDefault="00A264AB" w:rsidP="00524B98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  <w:sectPr w:rsidR="00A264AB" w:rsidSect="00E55822">
          <w:headerReference w:type="default" r:id="rId9"/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14:paraId="3F2193AA" w14:textId="577EB789" w:rsidR="00524B98" w:rsidRPr="00F4452E" w:rsidRDefault="00EF0DCD" w:rsidP="00524B98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14:paraId="062AA6E5" w14:textId="77777777" w:rsidR="00524B98" w:rsidRDefault="00524B98" w:rsidP="00524B98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F4452E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Бахмутської</w:t>
      </w:r>
    </w:p>
    <w:p w14:paraId="2D515EBB" w14:textId="77777777" w:rsidR="00524B98" w:rsidRPr="00F4452E" w:rsidRDefault="00524B98" w:rsidP="00524B98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F4452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14:paraId="25AC06F9" w14:textId="4CEFCD6B" w:rsidR="00524B98" w:rsidRPr="00F4452E" w:rsidRDefault="00524B98" w:rsidP="00524B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="001B649E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>.10. 2020 №6/148-</w:t>
      </w:r>
      <w:r w:rsidR="001B649E">
        <w:rPr>
          <w:rFonts w:ascii="Times New Roman" w:hAnsi="Times New Roman" w:cs="Times New Roman"/>
          <w:sz w:val="28"/>
          <w:szCs w:val="28"/>
          <w:lang w:val="uk-UA"/>
        </w:rPr>
        <w:t>3148</w:t>
      </w:r>
    </w:p>
    <w:p w14:paraId="53944C88" w14:textId="77777777" w:rsidR="00524B98" w:rsidRPr="00F4452E" w:rsidRDefault="00524B98" w:rsidP="00524B98">
      <w:pPr>
        <w:jc w:val="center"/>
        <w:rPr>
          <w:rFonts w:ascii="Times New Roman" w:hAnsi="Times New Roman" w:cs="Times New Roman"/>
          <w:lang w:val="uk-UA"/>
        </w:rPr>
      </w:pPr>
    </w:p>
    <w:p w14:paraId="7B48E195" w14:textId="77777777" w:rsidR="00524B98" w:rsidRDefault="00524B98" w:rsidP="00524B98">
      <w:pPr>
        <w:jc w:val="center"/>
        <w:rPr>
          <w:rFonts w:ascii="Times New Roman" w:hAnsi="Times New Roman" w:cs="Times New Roman"/>
          <w:lang w:val="uk-UA"/>
        </w:rPr>
      </w:pPr>
    </w:p>
    <w:p w14:paraId="36030BB6" w14:textId="77777777" w:rsidR="00524B98" w:rsidRDefault="00524B98" w:rsidP="00524B98">
      <w:pPr>
        <w:jc w:val="center"/>
        <w:rPr>
          <w:rFonts w:ascii="Times New Roman" w:hAnsi="Times New Roman" w:cs="Times New Roman"/>
          <w:lang w:val="uk-UA"/>
        </w:rPr>
      </w:pPr>
    </w:p>
    <w:p w14:paraId="2DE52540" w14:textId="77777777" w:rsidR="00524B98" w:rsidRDefault="00524B98" w:rsidP="00524B98">
      <w:pPr>
        <w:jc w:val="center"/>
        <w:rPr>
          <w:rFonts w:ascii="Times New Roman" w:hAnsi="Times New Roman" w:cs="Times New Roman"/>
          <w:lang w:val="uk-UA"/>
        </w:rPr>
      </w:pPr>
    </w:p>
    <w:p w14:paraId="4AD2E3D0" w14:textId="77777777" w:rsidR="00524B98" w:rsidRDefault="00524B98" w:rsidP="00524B98">
      <w:pPr>
        <w:jc w:val="center"/>
        <w:rPr>
          <w:rFonts w:ascii="Times New Roman" w:hAnsi="Times New Roman" w:cs="Times New Roman"/>
          <w:lang w:val="uk-UA"/>
        </w:rPr>
      </w:pPr>
    </w:p>
    <w:p w14:paraId="177A7B0E" w14:textId="77777777" w:rsidR="00524B98" w:rsidRPr="00F4452E" w:rsidRDefault="00524B98" w:rsidP="00524B98">
      <w:pPr>
        <w:jc w:val="center"/>
        <w:rPr>
          <w:rFonts w:ascii="Times New Roman" w:hAnsi="Times New Roman" w:cs="Times New Roman"/>
          <w:lang w:val="uk-UA"/>
        </w:rPr>
      </w:pPr>
    </w:p>
    <w:p w14:paraId="50CF8F6B" w14:textId="77777777" w:rsidR="00524B98" w:rsidRPr="00524B98" w:rsidRDefault="00524B98" w:rsidP="00524B9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КОМПЛЕКСН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А</w:t>
      </w:r>
      <w:r>
        <w:rPr>
          <w:rFonts w:ascii="Times New Roman" w:hAnsi="Times New Roman" w:cs="Times New Roman"/>
          <w:b/>
          <w:sz w:val="36"/>
          <w:szCs w:val="36"/>
        </w:rPr>
        <w:t xml:space="preserve">   ПРОГРАМ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А</w:t>
      </w:r>
      <w:r w:rsidRPr="0026559E">
        <w:rPr>
          <w:rFonts w:ascii="Times New Roman" w:hAnsi="Times New Roman" w:cs="Times New Roman"/>
          <w:b/>
          <w:sz w:val="36"/>
          <w:szCs w:val="36"/>
        </w:rPr>
        <w:t xml:space="preserve">   ПО СОЦІАЛЬНОМУ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proofErr w:type="gramStart"/>
      <w:r w:rsidRPr="0026559E">
        <w:rPr>
          <w:rFonts w:ascii="Times New Roman" w:hAnsi="Times New Roman" w:cs="Times New Roman"/>
          <w:b/>
          <w:sz w:val="36"/>
          <w:szCs w:val="36"/>
        </w:rPr>
        <w:t>ЗАХИСТУ  ОКРЕМИХ</w:t>
      </w:r>
      <w:proofErr w:type="gramEnd"/>
      <w:r w:rsidRPr="0026559E">
        <w:rPr>
          <w:rFonts w:ascii="Times New Roman" w:hAnsi="Times New Roman" w:cs="Times New Roman"/>
          <w:b/>
          <w:sz w:val="36"/>
          <w:szCs w:val="36"/>
        </w:rPr>
        <w:t xml:space="preserve">  КАТЕГОРІЙ  ГРОМАДЯН</w:t>
      </w:r>
    </w:p>
    <w:p w14:paraId="45BDD2B7" w14:textId="77777777" w:rsidR="00524B98" w:rsidRPr="0026559E" w:rsidRDefault="00524B98" w:rsidP="00524B9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559E">
        <w:rPr>
          <w:rFonts w:ascii="Times New Roman" w:hAnsi="Times New Roman" w:cs="Times New Roman"/>
          <w:b/>
          <w:sz w:val="36"/>
          <w:szCs w:val="36"/>
        </w:rPr>
        <w:t>на 2019-2022 роки</w:t>
      </w:r>
    </w:p>
    <w:p w14:paraId="1E497DF7" w14:textId="77777777" w:rsidR="00524B98" w:rsidRPr="00524B98" w:rsidRDefault="008F02CC" w:rsidP="00524B9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</w:rPr>
        <w:t>(</w:t>
      </w:r>
      <w:r w:rsidR="00524B98">
        <w:rPr>
          <w:rFonts w:ascii="Times New Roman" w:hAnsi="Times New Roman" w:cs="Times New Roman"/>
          <w:b/>
          <w:sz w:val="36"/>
          <w:szCs w:val="36"/>
        </w:rPr>
        <w:t>нов</w:t>
      </w:r>
      <w:r w:rsidR="00EF0DCD">
        <w:rPr>
          <w:rFonts w:ascii="Times New Roman" w:hAnsi="Times New Roman" w:cs="Times New Roman"/>
          <w:b/>
          <w:sz w:val="36"/>
          <w:szCs w:val="36"/>
          <w:lang w:val="uk-UA"/>
        </w:rPr>
        <w:t>а</w:t>
      </w:r>
      <w:r w:rsidR="00524B98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редакці</w:t>
      </w:r>
      <w:r w:rsidR="00EF0DCD">
        <w:rPr>
          <w:rFonts w:ascii="Times New Roman" w:hAnsi="Times New Roman" w:cs="Times New Roman"/>
          <w:b/>
          <w:sz w:val="36"/>
          <w:szCs w:val="36"/>
          <w:lang w:val="uk-UA"/>
        </w:rPr>
        <w:t>я</w:t>
      </w:r>
      <w:r w:rsidR="00524B98">
        <w:rPr>
          <w:rFonts w:ascii="Times New Roman" w:hAnsi="Times New Roman" w:cs="Times New Roman"/>
          <w:b/>
          <w:sz w:val="36"/>
          <w:szCs w:val="36"/>
          <w:lang w:val="uk-UA"/>
        </w:rPr>
        <w:t>)</w:t>
      </w:r>
    </w:p>
    <w:p w14:paraId="04722B26" w14:textId="77777777" w:rsidR="00524B98" w:rsidRPr="0026559E" w:rsidRDefault="00524B98" w:rsidP="00524B98">
      <w:pPr>
        <w:jc w:val="center"/>
        <w:rPr>
          <w:rFonts w:ascii="Times New Roman" w:hAnsi="Times New Roman" w:cs="Times New Roman"/>
        </w:rPr>
      </w:pPr>
    </w:p>
    <w:p w14:paraId="2AEE100C" w14:textId="77777777" w:rsidR="00524B98" w:rsidRPr="0026559E" w:rsidRDefault="00524B98" w:rsidP="00524B98">
      <w:pPr>
        <w:jc w:val="center"/>
        <w:rPr>
          <w:rFonts w:ascii="Times New Roman" w:hAnsi="Times New Roman" w:cs="Times New Roman"/>
        </w:rPr>
      </w:pPr>
    </w:p>
    <w:p w14:paraId="09EA5B87" w14:textId="77777777" w:rsidR="00524B98" w:rsidRPr="0026559E" w:rsidRDefault="00524B98" w:rsidP="00524B98">
      <w:pPr>
        <w:jc w:val="center"/>
        <w:rPr>
          <w:rFonts w:ascii="Times New Roman" w:hAnsi="Times New Roman" w:cs="Times New Roman"/>
        </w:rPr>
      </w:pPr>
    </w:p>
    <w:p w14:paraId="7EC6023C" w14:textId="77777777" w:rsidR="00524B98" w:rsidRPr="0026559E" w:rsidRDefault="00524B98" w:rsidP="00524B98">
      <w:pPr>
        <w:jc w:val="center"/>
        <w:rPr>
          <w:rFonts w:ascii="Times New Roman" w:hAnsi="Times New Roman" w:cs="Times New Roman"/>
        </w:rPr>
      </w:pPr>
    </w:p>
    <w:p w14:paraId="0D50C0D8" w14:textId="77777777" w:rsidR="00524B98" w:rsidRPr="0026559E" w:rsidRDefault="00524B98" w:rsidP="00524B98">
      <w:pPr>
        <w:jc w:val="center"/>
        <w:rPr>
          <w:rFonts w:ascii="Times New Roman" w:hAnsi="Times New Roman" w:cs="Times New Roman"/>
        </w:rPr>
      </w:pPr>
    </w:p>
    <w:p w14:paraId="6E02DA7C" w14:textId="77777777" w:rsidR="00524B98" w:rsidRPr="0026559E" w:rsidRDefault="00524B98" w:rsidP="00524B98">
      <w:pPr>
        <w:jc w:val="center"/>
        <w:rPr>
          <w:rFonts w:ascii="Times New Roman" w:hAnsi="Times New Roman" w:cs="Times New Roman"/>
        </w:rPr>
      </w:pPr>
    </w:p>
    <w:p w14:paraId="7E84B3D7" w14:textId="77777777" w:rsidR="00524B98" w:rsidRPr="0026559E" w:rsidRDefault="00524B98" w:rsidP="00524B98">
      <w:pPr>
        <w:jc w:val="center"/>
        <w:rPr>
          <w:rFonts w:ascii="Times New Roman" w:hAnsi="Times New Roman" w:cs="Times New Roman"/>
        </w:rPr>
      </w:pPr>
    </w:p>
    <w:p w14:paraId="43F4356B" w14:textId="77777777" w:rsidR="00524B98" w:rsidRPr="0026559E" w:rsidRDefault="00524B98" w:rsidP="00524B98">
      <w:pPr>
        <w:jc w:val="center"/>
        <w:rPr>
          <w:rFonts w:ascii="Times New Roman" w:hAnsi="Times New Roman" w:cs="Times New Roman"/>
        </w:rPr>
      </w:pPr>
    </w:p>
    <w:p w14:paraId="0AB21C85" w14:textId="77777777" w:rsidR="00524B98" w:rsidRDefault="00524B98" w:rsidP="00524B98">
      <w:pPr>
        <w:jc w:val="center"/>
        <w:rPr>
          <w:rFonts w:ascii="Times New Roman" w:hAnsi="Times New Roman" w:cs="Times New Roman"/>
        </w:rPr>
      </w:pPr>
    </w:p>
    <w:p w14:paraId="6DFCDB34" w14:textId="77777777" w:rsidR="00524B98" w:rsidRDefault="00524B98" w:rsidP="00524B98">
      <w:pPr>
        <w:jc w:val="center"/>
        <w:rPr>
          <w:rFonts w:ascii="Times New Roman" w:hAnsi="Times New Roman" w:cs="Times New Roman"/>
        </w:rPr>
      </w:pPr>
    </w:p>
    <w:p w14:paraId="18723F45" w14:textId="77777777" w:rsidR="00524B98" w:rsidRDefault="00524B98" w:rsidP="00524B98">
      <w:pPr>
        <w:jc w:val="center"/>
        <w:rPr>
          <w:rFonts w:ascii="Times New Roman" w:hAnsi="Times New Roman" w:cs="Times New Roman"/>
        </w:rPr>
      </w:pPr>
    </w:p>
    <w:p w14:paraId="71F20AC3" w14:textId="77777777" w:rsidR="00524B98" w:rsidRPr="0026559E" w:rsidRDefault="00524B98" w:rsidP="00524B98">
      <w:pPr>
        <w:jc w:val="center"/>
        <w:rPr>
          <w:rFonts w:ascii="Times New Roman" w:hAnsi="Times New Roman" w:cs="Times New Roman"/>
        </w:rPr>
      </w:pPr>
    </w:p>
    <w:p w14:paraId="6D93CCBA" w14:textId="77777777" w:rsidR="00524B98" w:rsidRPr="0026559E" w:rsidRDefault="00524B98" w:rsidP="00524B98">
      <w:pPr>
        <w:jc w:val="center"/>
        <w:rPr>
          <w:rFonts w:ascii="Times New Roman" w:hAnsi="Times New Roman" w:cs="Times New Roman"/>
        </w:rPr>
      </w:pPr>
    </w:p>
    <w:p w14:paraId="5A21FF5E" w14:textId="77777777" w:rsidR="00524B98" w:rsidRPr="0026559E" w:rsidRDefault="00524B98" w:rsidP="00524B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59E">
        <w:rPr>
          <w:rFonts w:ascii="Times New Roman" w:hAnsi="Times New Roman" w:cs="Times New Roman"/>
          <w:b/>
          <w:sz w:val="24"/>
          <w:szCs w:val="24"/>
        </w:rPr>
        <w:t>м. Бахмут</w:t>
      </w:r>
    </w:p>
    <w:p w14:paraId="654EA678" w14:textId="77777777" w:rsidR="00524B98" w:rsidRDefault="00C43D59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</w:p>
    <w:p w14:paraId="155523F6" w14:textId="77777777" w:rsidR="00C43D59" w:rsidRDefault="00C43D59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E514A16" w14:textId="77777777" w:rsidR="00A036A1" w:rsidRDefault="00A036A1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943744" w14:textId="77777777" w:rsidR="00A036A1" w:rsidRDefault="00A036A1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418D630" w14:textId="77777777" w:rsidR="00A036A1" w:rsidRPr="00C43D59" w:rsidRDefault="00A036A1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7DDC8E8" w14:textId="77777777" w:rsidR="00524B98" w:rsidRPr="00A42C0F" w:rsidRDefault="00524B98" w:rsidP="00524B9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42C0F">
        <w:rPr>
          <w:rFonts w:ascii="Times New Roman" w:hAnsi="Times New Roman" w:cs="Times New Roman"/>
          <w:b/>
          <w:sz w:val="32"/>
          <w:szCs w:val="32"/>
        </w:rPr>
        <w:t>З</w:t>
      </w:r>
      <w:r w:rsidRPr="00A42C0F">
        <w:rPr>
          <w:rFonts w:ascii="Times New Roman" w:hAnsi="Times New Roman" w:cs="Times New Roman"/>
          <w:b/>
          <w:sz w:val="32"/>
          <w:szCs w:val="32"/>
          <w:lang w:val="uk-UA"/>
        </w:rPr>
        <w:t>МІСТ</w:t>
      </w:r>
    </w:p>
    <w:p w14:paraId="62711B1C" w14:textId="77777777" w:rsidR="00524B98" w:rsidRPr="00283C42" w:rsidRDefault="00524B98" w:rsidP="00D070DC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32"/>
          <w:szCs w:val="32"/>
          <w:lang w:val="uk-UA"/>
        </w:rPr>
      </w:pPr>
      <w:r w:rsidRPr="00283C42">
        <w:rPr>
          <w:rFonts w:ascii="Times New Roman" w:hAnsi="Times New Roman" w:cs="Times New Roman"/>
          <w:sz w:val="32"/>
          <w:szCs w:val="32"/>
          <w:lang w:val="uk-UA"/>
        </w:rPr>
        <w:t>Паспорт  Комплексної  програми  по соціальному захисту</w:t>
      </w:r>
    </w:p>
    <w:p w14:paraId="2829EF2B" w14:textId="77777777" w:rsidR="00524B98" w:rsidRDefault="00524B98" w:rsidP="00D070DC">
      <w:pPr>
        <w:pStyle w:val="a3"/>
        <w:ind w:left="0" w:hanging="72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окреми</w:t>
      </w:r>
      <w:r w:rsidR="00C43D59">
        <w:rPr>
          <w:rFonts w:ascii="Times New Roman" w:hAnsi="Times New Roman" w:cs="Times New Roman"/>
          <w:sz w:val="32"/>
          <w:szCs w:val="32"/>
          <w:lang w:val="uk-UA"/>
        </w:rPr>
        <w:t xml:space="preserve">х категорій громадян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на 2019-2022 роки </w:t>
      </w:r>
      <w:r w:rsidR="0030744C"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D070DC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</w:t>
      </w:r>
      <w:r w:rsidR="0030744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>3</w:t>
      </w:r>
    </w:p>
    <w:p w14:paraId="6BC910F8" w14:textId="77777777" w:rsidR="00524B98" w:rsidRPr="00F66233" w:rsidRDefault="00524B98" w:rsidP="00524B9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F66233">
        <w:rPr>
          <w:rFonts w:ascii="Times New Roman" w:hAnsi="Times New Roman" w:cs="Times New Roman"/>
          <w:sz w:val="32"/>
          <w:szCs w:val="32"/>
          <w:lang w:val="uk-UA"/>
        </w:rPr>
        <w:t>2.</w:t>
      </w:r>
      <w:r w:rsidR="00283C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F66233">
        <w:rPr>
          <w:rFonts w:ascii="Times New Roman" w:hAnsi="Times New Roman" w:cs="Times New Roman"/>
          <w:sz w:val="32"/>
          <w:szCs w:val="32"/>
          <w:lang w:val="uk-UA"/>
        </w:rPr>
        <w:t xml:space="preserve">Проблеми, на </w:t>
      </w:r>
      <w:proofErr w:type="spellStart"/>
      <w:r w:rsidRPr="00F66233">
        <w:rPr>
          <w:rFonts w:ascii="Times New Roman" w:hAnsi="Times New Roman" w:cs="Times New Roman"/>
          <w:sz w:val="32"/>
          <w:szCs w:val="32"/>
          <w:lang w:val="uk-UA"/>
        </w:rPr>
        <w:t>розв</w:t>
      </w:r>
      <w:proofErr w:type="spellEnd"/>
      <w:r w:rsidRPr="00F66233">
        <w:rPr>
          <w:rFonts w:ascii="Times New Roman" w:hAnsi="Times New Roman" w:cs="Times New Roman"/>
          <w:sz w:val="32"/>
          <w:szCs w:val="32"/>
        </w:rPr>
        <w:t>’</w:t>
      </w:r>
      <w:proofErr w:type="spellStart"/>
      <w:r w:rsidRPr="00F66233">
        <w:rPr>
          <w:rFonts w:ascii="Times New Roman" w:hAnsi="Times New Roman" w:cs="Times New Roman"/>
          <w:sz w:val="32"/>
          <w:szCs w:val="32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F66233">
        <w:rPr>
          <w:rFonts w:ascii="Times New Roman" w:hAnsi="Times New Roman" w:cs="Times New Roman"/>
          <w:sz w:val="32"/>
          <w:szCs w:val="32"/>
          <w:lang w:val="uk-UA"/>
        </w:rPr>
        <w:t>яких спрямована Програма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5</w:t>
      </w:r>
    </w:p>
    <w:p w14:paraId="1B9CFDD2" w14:textId="77777777" w:rsidR="00524B98" w:rsidRPr="00F66233" w:rsidRDefault="00524B98" w:rsidP="00524B9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3. </w:t>
      </w:r>
      <w:r w:rsidRPr="00F66233">
        <w:rPr>
          <w:rFonts w:ascii="Times New Roman" w:hAnsi="Times New Roman" w:cs="Times New Roman"/>
          <w:sz w:val="32"/>
          <w:szCs w:val="32"/>
          <w:lang w:val="uk-UA"/>
        </w:rPr>
        <w:t>Мета Програми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та основні заходи                                                   6          </w:t>
      </w:r>
    </w:p>
    <w:p w14:paraId="70C2215A" w14:textId="77777777" w:rsidR="00524B98" w:rsidRDefault="00524B98" w:rsidP="00524B98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4. </w:t>
      </w:r>
      <w:proofErr w:type="spellStart"/>
      <w:r w:rsidRPr="00F66233">
        <w:rPr>
          <w:rFonts w:ascii="Times New Roman" w:hAnsi="Times New Roman" w:cs="Times New Roman"/>
          <w:sz w:val="32"/>
          <w:szCs w:val="32"/>
          <w:lang w:val="uk-UA"/>
        </w:rPr>
        <w:t>Обгрунтування</w:t>
      </w:r>
      <w:proofErr w:type="spellEnd"/>
      <w:r w:rsidRPr="00F6623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30744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F66233">
        <w:rPr>
          <w:rFonts w:ascii="Times New Roman" w:hAnsi="Times New Roman" w:cs="Times New Roman"/>
          <w:sz w:val="32"/>
          <w:szCs w:val="32"/>
          <w:lang w:val="uk-UA"/>
        </w:rPr>
        <w:t xml:space="preserve">шляхів і засобів розв’язання проблеми, </w:t>
      </w:r>
    </w:p>
    <w:p w14:paraId="62865F25" w14:textId="77777777" w:rsidR="00524B98" w:rsidRDefault="00524B98" w:rsidP="00524B98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F66233">
        <w:rPr>
          <w:rFonts w:ascii="Times New Roman" w:hAnsi="Times New Roman" w:cs="Times New Roman"/>
          <w:sz w:val="32"/>
          <w:szCs w:val="32"/>
          <w:lang w:val="uk-UA"/>
        </w:rPr>
        <w:t xml:space="preserve">показники результативності  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7</w:t>
      </w:r>
    </w:p>
    <w:p w14:paraId="57FD0C8B" w14:textId="77777777" w:rsidR="00524B98" w:rsidRDefault="00524B98" w:rsidP="00524B98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14:paraId="21D7253D" w14:textId="77777777" w:rsidR="00524B98" w:rsidRPr="00F66233" w:rsidRDefault="00524B98" w:rsidP="00524B98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5. Очікувані результати виконання Програми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                   7 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14:paraId="55BC487C" w14:textId="77777777" w:rsidR="00524B98" w:rsidRDefault="00524B98" w:rsidP="00524B9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6. Обсяги та джерела фінансування Програми                                   </w:t>
      </w:r>
      <w:r w:rsidR="00283C42">
        <w:rPr>
          <w:rFonts w:ascii="Times New Roman" w:hAnsi="Times New Roman" w:cs="Times New Roman"/>
          <w:sz w:val="32"/>
          <w:szCs w:val="32"/>
          <w:lang w:val="uk-UA"/>
        </w:rPr>
        <w:t>8</w:t>
      </w:r>
    </w:p>
    <w:p w14:paraId="3335A725" w14:textId="77777777" w:rsidR="00524B98" w:rsidRPr="00F66233" w:rsidRDefault="00524B98" w:rsidP="00524B9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7.</w:t>
      </w:r>
      <w:r w:rsidR="00283C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Строки та етапи виконання Програми                                          </w:t>
      </w:r>
      <w:r w:rsidR="00283C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8</w:t>
      </w:r>
    </w:p>
    <w:p w14:paraId="2C5A1813" w14:textId="77777777" w:rsidR="00524B98" w:rsidRDefault="00524B98" w:rsidP="0030744C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8.</w:t>
      </w:r>
      <w:r w:rsidR="00283C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F66233">
        <w:rPr>
          <w:rFonts w:ascii="Times New Roman" w:hAnsi="Times New Roman" w:cs="Times New Roman"/>
          <w:sz w:val="32"/>
          <w:szCs w:val="32"/>
          <w:lang w:val="uk-UA"/>
        </w:rPr>
        <w:t>Очікув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ані  показники ефективності реалізації заходів </w:t>
      </w:r>
    </w:p>
    <w:p w14:paraId="175A5E62" w14:textId="77777777" w:rsidR="00524B98" w:rsidRDefault="00524B98" w:rsidP="0030744C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Програми                                                                                                 8</w:t>
      </w:r>
    </w:p>
    <w:p w14:paraId="00E3820A" w14:textId="77777777" w:rsidR="0030744C" w:rsidRPr="00F66233" w:rsidRDefault="0030744C" w:rsidP="0030744C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14:paraId="33006218" w14:textId="77777777" w:rsidR="00524B98" w:rsidRDefault="00524B98" w:rsidP="00524B9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9. </w:t>
      </w:r>
      <w:r w:rsidRPr="001C5ABA">
        <w:rPr>
          <w:rFonts w:ascii="Times New Roman" w:hAnsi="Times New Roman" w:cs="Times New Roman"/>
          <w:sz w:val="32"/>
          <w:szCs w:val="32"/>
          <w:lang w:val="uk-UA"/>
        </w:rPr>
        <w:t>Координація та контр</w:t>
      </w:r>
      <w:r>
        <w:rPr>
          <w:rFonts w:ascii="Times New Roman" w:hAnsi="Times New Roman" w:cs="Times New Roman"/>
          <w:sz w:val="32"/>
          <w:szCs w:val="32"/>
          <w:lang w:val="uk-UA"/>
        </w:rPr>
        <w:t>оль за ходом виконання Програми              9</w:t>
      </w:r>
    </w:p>
    <w:p w14:paraId="30C00FDB" w14:textId="77777777" w:rsidR="00524B98" w:rsidRDefault="00524B98" w:rsidP="00EA486C">
      <w:pPr>
        <w:spacing w:before="120" w:after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10. Додаток 1. </w:t>
      </w:r>
      <w:r w:rsidRPr="001C5ABA">
        <w:rPr>
          <w:rFonts w:ascii="Times New Roman" w:hAnsi="Times New Roman" w:cs="Times New Roman"/>
          <w:sz w:val="32"/>
          <w:szCs w:val="32"/>
          <w:lang w:val="uk-UA"/>
        </w:rPr>
        <w:t>З</w:t>
      </w:r>
      <w:r w:rsidR="00C43D59">
        <w:rPr>
          <w:rFonts w:ascii="Times New Roman" w:hAnsi="Times New Roman" w:cs="Times New Roman"/>
          <w:sz w:val="32"/>
          <w:szCs w:val="32"/>
          <w:lang w:val="uk-UA"/>
        </w:rPr>
        <w:t>аходи з реалізації П</w:t>
      </w:r>
      <w:r w:rsidRPr="001C5ABA">
        <w:rPr>
          <w:rFonts w:ascii="Times New Roman" w:hAnsi="Times New Roman" w:cs="Times New Roman"/>
          <w:sz w:val="32"/>
          <w:szCs w:val="32"/>
          <w:lang w:val="uk-UA"/>
        </w:rPr>
        <w:t>рограм</w:t>
      </w:r>
      <w:r w:rsidR="00C43D59">
        <w:rPr>
          <w:rFonts w:ascii="Times New Roman" w:hAnsi="Times New Roman" w:cs="Times New Roman"/>
          <w:sz w:val="32"/>
          <w:szCs w:val="32"/>
          <w:lang w:val="uk-UA"/>
        </w:rPr>
        <w:t>и                                     10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</w:t>
      </w:r>
      <w:r w:rsidR="00C43D59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</w:t>
      </w:r>
    </w:p>
    <w:p w14:paraId="532D216E" w14:textId="77777777" w:rsidR="00524B98" w:rsidRPr="00A42C0F" w:rsidRDefault="00524B98" w:rsidP="00EA486C">
      <w:pPr>
        <w:pStyle w:val="a7"/>
        <w:spacing w:before="120"/>
        <w:rPr>
          <w:rFonts w:ascii="Times New Roman" w:hAnsi="Times New Roman"/>
          <w:sz w:val="32"/>
          <w:szCs w:val="32"/>
          <w:lang w:val="uk-UA"/>
        </w:rPr>
      </w:pPr>
      <w:r w:rsidRPr="00A42C0F">
        <w:rPr>
          <w:rFonts w:ascii="Times New Roman" w:hAnsi="Times New Roman"/>
          <w:sz w:val="32"/>
          <w:szCs w:val="32"/>
          <w:lang w:val="uk-UA"/>
        </w:rPr>
        <w:t xml:space="preserve">11. Додаток 2. Показники результативності  </w:t>
      </w:r>
      <w:r>
        <w:rPr>
          <w:rFonts w:ascii="Times New Roman" w:hAnsi="Times New Roman"/>
          <w:sz w:val="32"/>
          <w:szCs w:val="32"/>
          <w:lang w:val="uk-UA"/>
        </w:rPr>
        <w:t xml:space="preserve">Програми                   </w:t>
      </w:r>
      <w:r w:rsidR="00283C42">
        <w:rPr>
          <w:rFonts w:ascii="Times New Roman" w:hAnsi="Times New Roman"/>
          <w:sz w:val="32"/>
          <w:szCs w:val="32"/>
          <w:lang w:val="uk-UA"/>
        </w:rPr>
        <w:t>35</w:t>
      </w:r>
    </w:p>
    <w:p w14:paraId="05686B7E" w14:textId="77777777" w:rsidR="00524B98" w:rsidRPr="001C5ABA" w:rsidRDefault="00524B98" w:rsidP="00EA486C">
      <w:pPr>
        <w:spacing w:before="120" w:after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12. Додаток 3. Ресурсне забезпечення Програми                              3</w:t>
      </w:r>
      <w:r w:rsidR="00283C42">
        <w:rPr>
          <w:rFonts w:ascii="Times New Roman" w:hAnsi="Times New Roman" w:cs="Times New Roman"/>
          <w:sz w:val="32"/>
          <w:szCs w:val="32"/>
          <w:lang w:val="uk-UA"/>
        </w:rPr>
        <w:t>9</w:t>
      </w:r>
    </w:p>
    <w:p w14:paraId="11F07992" w14:textId="77777777" w:rsidR="00524B98" w:rsidRPr="0026559E" w:rsidRDefault="00524B98" w:rsidP="00524B9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174A3BD" w14:textId="77777777" w:rsidR="00524B98" w:rsidRPr="0026559E" w:rsidRDefault="00524B98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2BA715D" w14:textId="77777777" w:rsidR="00524B98" w:rsidRPr="0026559E" w:rsidRDefault="00524B98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59BBF3F" w14:textId="77777777" w:rsidR="00524B98" w:rsidRPr="0026559E" w:rsidRDefault="00524B98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304B227" w14:textId="77777777" w:rsidR="00524B98" w:rsidRDefault="00524B98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33399D" w14:textId="77777777" w:rsidR="00C43D59" w:rsidRPr="0026559E" w:rsidRDefault="00C43D59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63625C3" w14:textId="77777777" w:rsidR="00524B98" w:rsidRDefault="00524B98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537FA1" w14:textId="77777777" w:rsidR="00D567EC" w:rsidRDefault="00D567EC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C5442DD" w14:textId="77777777" w:rsidR="00D567EC" w:rsidRDefault="00D567EC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7961065" w14:textId="77777777" w:rsidR="00D070DC" w:rsidRDefault="00D070DC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2FFD31F" w14:textId="77777777" w:rsidR="00D070DC" w:rsidRDefault="00D070DC" w:rsidP="00524B9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B5343B3" w14:textId="77777777" w:rsidR="00524B98" w:rsidRPr="00765ABC" w:rsidRDefault="00524B98" w:rsidP="00524B98">
      <w:pPr>
        <w:spacing w:after="0" w:line="218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5A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1.ПАСПОРТ</w:t>
      </w:r>
    </w:p>
    <w:p w14:paraId="1458F209" w14:textId="77777777" w:rsidR="00524B98" w:rsidRDefault="00524B98" w:rsidP="00524B98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334A0C1A" w14:textId="77777777" w:rsidR="00524B98" w:rsidRDefault="00524B98" w:rsidP="00524B98">
      <w:pPr>
        <w:pStyle w:val="a4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Комплексної  програми по соціальному захисту  окремих</w:t>
      </w:r>
      <w:r w:rsidR="00C43D59">
        <w:rPr>
          <w:b/>
          <w:bCs/>
          <w:color w:val="000000"/>
          <w:sz w:val="28"/>
          <w:szCs w:val="28"/>
        </w:rPr>
        <w:t xml:space="preserve"> категорій громадян </w:t>
      </w:r>
      <w:r>
        <w:rPr>
          <w:b/>
          <w:bCs/>
          <w:color w:val="000000"/>
          <w:sz w:val="28"/>
          <w:szCs w:val="28"/>
        </w:rPr>
        <w:t>на 2019-2022 роки</w:t>
      </w:r>
      <w:r w:rsidR="0030744C">
        <w:rPr>
          <w:b/>
          <w:bCs/>
          <w:color w:val="000000"/>
          <w:sz w:val="28"/>
          <w:szCs w:val="28"/>
        </w:rPr>
        <w:t xml:space="preserve"> </w:t>
      </w:r>
    </w:p>
    <w:p w14:paraId="3ABF0A34" w14:textId="77777777" w:rsidR="00524B98" w:rsidRDefault="00524B98" w:rsidP="00524B98">
      <w:pPr>
        <w:pStyle w:val="a4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996"/>
        <w:gridCol w:w="5103"/>
      </w:tblGrid>
      <w:tr w:rsidR="00524B98" w:rsidRPr="009532FD" w14:paraId="78B42429" w14:textId="77777777" w:rsidTr="00E55822">
        <w:trPr>
          <w:trHeight w:val="4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2EAD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1.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8F1F" w14:textId="77777777" w:rsidR="00524B98" w:rsidRPr="009532FD" w:rsidRDefault="00524B98" w:rsidP="00E55822">
            <w:pPr>
              <w:pStyle w:val="a5"/>
              <w:rPr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color w:val="000000"/>
                <w:sz w:val="27"/>
                <w:szCs w:val="27"/>
                <w:lang w:val="uk-UA"/>
              </w:rPr>
              <w:t xml:space="preserve">Ініціатор  розроблення Програми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5DCC" w14:textId="77777777" w:rsidR="00524B98" w:rsidRPr="009532FD" w:rsidRDefault="00524B98" w:rsidP="00E55822">
            <w:pPr>
              <w:pStyle w:val="a7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Управління праці та соціального захисту населення Бахмутської міської ради</w:t>
            </w:r>
          </w:p>
        </w:tc>
      </w:tr>
      <w:tr w:rsidR="00524B98" w:rsidRPr="009532FD" w14:paraId="505B8355" w14:textId="77777777" w:rsidTr="00E55822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3CEB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DF4E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AEAC" w14:textId="77777777" w:rsidR="00524B98" w:rsidRPr="009532FD" w:rsidRDefault="00524B98" w:rsidP="00E55822">
            <w:pPr>
              <w:pStyle w:val="a7"/>
              <w:jc w:val="both"/>
              <w:rPr>
                <w:rFonts w:ascii="Times New Roman" w:hAnsi="Times New Roman"/>
                <w:snapToGrid w:val="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napToGrid w:val="0"/>
                <w:sz w:val="27"/>
                <w:szCs w:val="27"/>
                <w:lang w:val="uk-UA"/>
              </w:rPr>
              <w:t>Розпорядження міського голови від 17.09.2018 № 183рр.</w:t>
            </w:r>
          </w:p>
          <w:p w14:paraId="1C71AF37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24B98" w:rsidRPr="009532FD" w14:paraId="75E395B9" w14:textId="77777777" w:rsidTr="00E55822">
        <w:trPr>
          <w:trHeight w:val="41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301D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3.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B961" w14:textId="77777777" w:rsidR="00524B98" w:rsidRPr="009532FD" w:rsidRDefault="00524B98" w:rsidP="00E558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Головний  розробник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86D8" w14:textId="77777777" w:rsidR="00524B98" w:rsidRPr="009532FD" w:rsidRDefault="00524B98" w:rsidP="00E55822">
            <w:pPr>
              <w:pStyle w:val="a7"/>
              <w:jc w:val="both"/>
              <w:rPr>
                <w:rFonts w:ascii="Times New Roman" w:hAnsi="Times New Roman"/>
                <w:snapToGrid w:val="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napToGrid w:val="0"/>
                <w:sz w:val="27"/>
                <w:szCs w:val="27"/>
                <w:lang w:val="uk-UA"/>
              </w:rPr>
              <w:t>Робоча група з розробки проекту Комплексної програми по соціальному захисту окремих категорій громадян  в м. Бахмуті  на 2019-2022 роки, затверджена розпорядженням міського голови від 17.09.2018 № 183рр.</w:t>
            </w:r>
          </w:p>
          <w:p w14:paraId="6B09E6AE" w14:textId="77777777" w:rsidR="00524B98" w:rsidRPr="009532FD" w:rsidRDefault="00524B98" w:rsidP="00E55822">
            <w:pPr>
              <w:pStyle w:val="a7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/>
              </w:rPr>
            </w:pPr>
          </w:p>
        </w:tc>
      </w:tr>
      <w:tr w:rsidR="00524B98" w:rsidRPr="009532FD" w14:paraId="3F197280" w14:textId="77777777" w:rsidTr="00E55822">
        <w:trPr>
          <w:trHeight w:val="39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C56E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4.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E41A" w14:textId="77777777" w:rsidR="00524B98" w:rsidRPr="009532FD" w:rsidRDefault="00524B98" w:rsidP="00E558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proofErr w:type="spellStart"/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Співрозробники</w:t>
            </w:r>
            <w:proofErr w:type="spellEnd"/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9CCC" w14:textId="77777777" w:rsidR="00524B98" w:rsidRPr="009532FD" w:rsidRDefault="00524B98" w:rsidP="00E55822">
            <w:pPr>
              <w:pStyle w:val="a7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Структурні підрозділи Бахмутської  міської ради:</w:t>
            </w:r>
          </w:p>
          <w:p w14:paraId="2EEC38C5" w14:textId="77777777" w:rsidR="00524B98" w:rsidRPr="009532FD" w:rsidRDefault="00524B98" w:rsidP="009532FD">
            <w:pPr>
              <w:pStyle w:val="a7"/>
              <w:ind w:firstLine="313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відділ з питань цивільного захисту, мобілізаційної та оборонної роботи Бахмутської  міської ради;</w:t>
            </w:r>
          </w:p>
          <w:p w14:paraId="374A9E4E" w14:textId="77777777" w:rsidR="00524B98" w:rsidRPr="009532FD" w:rsidRDefault="00524B98" w:rsidP="009532FD">
            <w:pPr>
              <w:pStyle w:val="a7"/>
              <w:ind w:firstLine="313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відділ торгівлі,</w:t>
            </w:r>
            <w:r w:rsidR="009532FD" w:rsidRPr="009532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громадського харчування, побутових та платних послуг Бахмутської міської ради;</w:t>
            </w:r>
          </w:p>
          <w:p w14:paraId="44A7EDC7" w14:textId="77777777" w:rsidR="00524B98" w:rsidRPr="009532FD" w:rsidRDefault="00524B98" w:rsidP="009532FD">
            <w:pPr>
              <w:pStyle w:val="a7"/>
              <w:ind w:firstLine="313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Управління молодіжної політики та у справах дітей Бахмутської міської ради;</w:t>
            </w:r>
          </w:p>
          <w:p w14:paraId="7959C428" w14:textId="77777777" w:rsidR="00524B98" w:rsidRPr="009532FD" w:rsidRDefault="00524B98" w:rsidP="009532FD">
            <w:pPr>
              <w:pStyle w:val="a7"/>
              <w:ind w:firstLine="313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Управління освіти Бахмутської міської ради;</w:t>
            </w:r>
          </w:p>
          <w:p w14:paraId="03C71CB5" w14:textId="77777777" w:rsidR="00524B98" w:rsidRPr="009532FD" w:rsidRDefault="00524B98" w:rsidP="009532FD">
            <w:pPr>
              <w:pStyle w:val="a7"/>
              <w:ind w:firstLine="313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Бахмутський міський центр соціальних служб для сім</w:t>
            </w:r>
            <w:r w:rsidRPr="009532FD">
              <w:rPr>
                <w:rFonts w:ascii="Times New Roman" w:hAnsi="Times New Roman"/>
                <w:sz w:val="27"/>
                <w:szCs w:val="27"/>
              </w:rPr>
              <w:t>’</w:t>
            </w: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ї, дітей і молоді;</w:t>
            </w:r>
          </w:p>
          <w:p w14:paraId="08A50E12" w14:textId="77777777" w:rsidR="00524B98" w:rsidRPr="009532FD" w:rsidRDefault="00524B98" w:rsidP="009532FD">
            <w:pPr>
              <w:pStyle w:val="a7"/>
              <w:ind w:firstLine="313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Територіальний центр надання соціальних послуг Бахмутської міської ради.</w:t>
            </w:r>
          </w:p>
        </w:tc>
      </w:tr>
      <w:tr w:rsidR="00524B98" w:rsidRPr="009532FD" w14:paraId="7DBD5219" w14:textId="77777777" w:rsidTr="00E55822">
        <w:trPr>
          <w:trHeight w:val="4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678C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5.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57E7" w14:textId="77777777" w:rsidR="00524B98" w:rsidRPr="009532FD" w:rsidRDefault="00524B98" w:rsidP="00E558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DED" w14:textId="77777777" w:rsidR="00524B98" w:rsidRPr="009532FD" w:rsidRDefault="00524B98" w:rsidP="00E5582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Управління праці та соціального захисту населення Бахмутської міської ради.</w:t>
            </w:r>
          </w:p>
        </w:tc>
      </w:tr>
      <w:tr w:rsidR="00524B98" w:rsidRPr="007143C9" w14:paraId="13A02275" w14:textId="77777777" w:rsidTr="00E55822">
        <w:trPr>
          <w:trHeight w:val="1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8397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6.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1119" w14:textId="77777777" w:rsidR="00524B98" w:rsidRPr="009532FD" w:rsidRDefault="00524B98" w:rsidP="00E558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Співвиконавці (учасники)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AC5F" w14:textId="77777777" w:rsidR="00524B98" w:rsidRPr="009532FD" w:rsidRDefault="00524B98" w:rsidP="00E55822">
            <w:pPr>
              <w:pStyle w:val="a7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Структурні підрозділи Бахмутської  міської ради, підприємства, установи та організації, розт</w:t>
            </w:r>
            <w:r w:rsidR="0030744C"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ашовані на території Бахмутської міської об’єднаної територіальної громади</w:t>
            </w: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.</w:t>
            </w:r>
          </w:p>
          <w:p w14:paraId="0F498C82" w14:textId="77777777" w:rsidR="00524B98" w:rsidRPr="009532FD" w:rsidRDefault="00524B98" w:rsidP="00E55822">
            <w:pPr>
              <w:pStyle w:val="a7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</w:p>
        </w:tc>
      </w:tr>
      <w:tr w:rsidR="00524B98" w:rsidRPr="009532FD" w14:paraId="4FF6333C" w14:textId="77777777" w:rsidTr="00E55822">
        <w:trPr>
          <w:trHeight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A412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7.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F78A" w14:textId="77777777" w:rsidR="00524B98" w:rsidRPr="009532FD" w:rsidRDefault="00524B98" w:rsidP="00E558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6166" w14:textId="77777777" w:rsidR="00524B98" w:rsidRPr="009532FD" w:rsidRDefault="00524B98" w:rsidP="00E5582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2019-2022 роки</w:t>
            </w:r>
          </w:p>
        </w:tc>
      </w:tr>
      <w:tr w:rsidR="00524B98" w:rsidRPr="009532FD" w14:paraId="177123D9" w14:textId="77777777" w:rsidTr="00E55822">
        <w:trPr>
          <w:trHeight w:val="7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72F1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lastRenderedPageBreak/>
              <w:t>7.1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61D7" w14:textId="77777777" w:rsidR="00524B98" w:rsidRPr="009532FD" w:rsidRDefault="00524B98" w:rsidP="00E558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Етапи виконання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4A39" w14:textId="77777777" w:rsidR="00524B98" w:rsidRPr="009532FD" w:rsidRDefault="00524B98" w:rsidP="00E55822">
            <w:pPr>
              <w:pStyle w:val="2"/>
              <w:spacing w:line="240" w:lineRule="auto"/>
              <w:ind w:left="0" w:firstLine="0"/>
              <w:rPr>
                <w:b w:val="0"/>
                <w:i w:val="0"/>
                <w:szCs w:val="27"/>
              </w:rPr>
            </w:pPr>
            <w:r w:rsidRPr="009532FD">
              <w:rPr>
                <w:b w:val="0"/>
                <w:i w:val="0"/>
                <w:szCs w:val="27"/>
                <w:lang w:val="en-US"/>
              </w:rPr>
              <w:t>I</w:t>
            </w:r>
            <w:r w:rsidRPr="009532FD">
              <w:rPr>
                <w:b w:val="0"/>
                <w:i w:val="0"/>
                <w:szCs w:val="27"/>
              </w:rPr>
              <w:t xml:space="preserve"> етап – 2019 – 2020 роки,</w:t>
            </w:r>
          </w:p>
          <w:p w14:paraId="01B853BD" w14:textId="77777777" w:rsidR="00524B98" w:rsidRPr="009532FD" w:rsidRDefault="00524B98" w:rsidP="00E55822">
            <w:pPr>
              <w:pStyle w:val="2"/>
              <w:spacing w:line="240" w:lineRule="auto"/>
              <w:ind w:left="0" w:firstLine="0"/>
              <w:rPr>
                <w:szCs w:val="27"/>
              </w:rPr>
            </w:pPr>
            <w:r w:rsidRPr="009532FD">
              <w:rPr>
                <w:b w:val="0"/>
                <w:i w:val="0"/>
                <w:szCs w:val="27"/>
                <w:lang w:val="en-US"/>
              </w:rPr>
              <w:t>II</w:t>
            </w:r>
            <w:r w:rsidRPr="009532FD">
              <w:rPr>
                <w:b w:val="0"/>
                <w:i w:val="0"/>
                <w:szCs w:val="27"/>
              </w:rPr>
              <w:t xml:space="preserve"> етап – 2021-2022 роки</w:t>
            </w:r>
          </w:p>
        </w:tc>
      </w:tr>
      <w:tr w:rsidR="00524B98" w:rsidRPr="007143C9" w14:paraId="534BE7F3" w14:textId="77777777" w:rsidTr="00E55822">
        <w:trPr>
          <w:trHeight w:val="4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F96C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8.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A0EA" w14:textId="77777777" w:rsidR="00524B98" w:rsidRPr="009532FD" w:rsidRDefault="00524B98" w:rsidP="00E558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Мета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146F" w14:textId="77777777" w:rsidR="009532FD" w:rsidRPr="009532FD" w:rsidRDefault="00215F9E" w:rsidP="00E55822">
            <w:pPr>
              <w:pStyle w:val="a7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Забезпечення додаткових гарантій щодо соціального захисту окремих категорій громадян Бахмутської міської об’єднаної територіальної громади (далі – Бахмутська міська ОТГ), розвиток та оптимізація системи надання соціальних послуг на території Бахмутської міської ОТГ, створення умов навчання, культурного розвитку, сприяння працевлаштуванню, комплексної реабілітації особам з інвалідністю</w:t>
            </w:r>
          </w:p>
        </w:tc>
      </w:tr>
      <w:tr w:rsidR="00524B98" w:rsidRPr="009532FD" w14:paraId="1B8629F3" w14:textId="77777777" w:rsidTr="00E55822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3869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9.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D389" w14:textId="77777777" w:rsidR="00524B98" w:rsidRPr="009532FD" w:rsidRDefault="00524B98" w:rsidP="00E5582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BDF" w14:textId="77777777" w:rsidR="00524B98" w:rsidRPr="009532FD" w:rsidRDefault="00524B98" w:rsidP="00E5582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</w:p>
          <w:p w14:paraId="6BF47054" w14:textId="77777777" w:rsidR="00524B98" w:rsidRPr="009532FD" w:rsidRDefault="00215F9E" w:rsidP="00215F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2082076,4 тис.</w:t>
            </w:r>
            <w:r w:rsidR="009532FD"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  <w:r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грн.</w:t>
            </w:r>
          </w:p>
        </w:tc>
      </w:tr>
      <w:tr w:rsidR="00524B98" w:rsidRPr="009532FD" w14:paraId="3E80F748" w14:textId="77777777" w:rsidTr="00E55822">
        <w:trPr>
          <w:trHeight w:val="16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0441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9.1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F534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в тому числі:</w:t>
            </w:r>
          </w:p>
          <w:p w14:paraId="2C827939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- коштів міського бюджету;</w:t>
            </w:r>
          </w:p>
          <w:p w14:paraId="2471556D" w14:textId="77777777" w:rsidR="009532FD" w:rsidRPr="009532FD" w:rsidRDefault="009532FD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14:paraId="2AE708A5" w14:textId="77777777" w:rsidR="009532FD" w:rsidRPr="009532FD" w:rsidRDefault="009532FD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-коштів бюджету Бахмутської міської ОТГ;</w:t>
            </w:r>
          </w:p>
          <w:p w14:paraId="7C4377CE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14:paraId="4358202F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- коштів обласного бюджету;</w:t>
            </w:r>
          </w:p>
          <w:p w14:paraId="26D778C7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14:paraId="33412BA2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- коштів державного бюджету;</w:t>
            </w:r>
          </w:p>
          <w:p w14:paraId="6633A850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14:paraId="66CCE352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- кошти інших  джерел.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ADF5" w14:textId="77777777" w:rsidR="00524B98" w:rsidRPr="009532FD" w:rsidRDefault="00524B98" w:rsidP="00E55822">
            <w:pPr>
              <w:pStyle w:val="a7"/>
              <w:rPr>
                <w:rFonts w:ascii="Times New Roman" w:hAnsi="Times New Roman"/>
                <w:bCs/>
                <w:iCs/>
                <w:sz w:val="27"/>
                <w:szCs w:val="27"/>
                <w:lang w:val="uk-UA"/>
              </w:rPr>
            </w:pPr>
          </w:p>
          <w:p w14:paraId="08D382CC" w14:textId="77777777" w:rsidR="00215F9E" w:rsidRPr="009532FD" w:rsidRDefault="00215F9E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37229,8 тис.</w:t>
            </w:r>
            <w:r w:rsidR="009532FD" w:rsidRPr="009532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грн.</w:t>
            </w:r>
          </w:p>
          <w:p w14:paraId="354D8A13" w14:textId="77777777" w:rsidR="009532FD" w:rsidRPr="009532FD" w:rsidRDefault="009532FD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14:paraId="7AB6DD0E" w14:textId="77777777" w:rsidR="00215F9E" w:rsidRPr="009532FD" w:rsidRDefault="00215F9E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170491,7 тис.</w:t>
            </w:r>
            <w:r w:rsidR="009532FD" w:rsidRPr="009532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грн.</w:t>
            </w:r>
          </w:p>
          <w:p w14:paraId="544B6057" w14:textId="77777777" w:rsidR="00215F9E" w:rsidRPr="009532FD" w:rsidRDefault="00215F9E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14:paraId="6ABBC5FD" w14:textId="77777777" w:rsidR="009532FD" w:rsidRPr="009532FD" w:rsidRDefault="009532FD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14:paraId="40A779B0" w14:textId="77777777" w:rsidR="00215F9E" w:rsidRPr="009532FD" w:rsidRDefault="00215F9E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54861,0 тис.</w:t>
            </w:r>
            <w:r w:rsidR="009532FD" w:rsidRPr="009532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грн.</w:t>
            </w:r>
          </w:p>
          <w:p w14:paraId="73F43BA9" w14:textId="77777777" w:rsidR="009532FD" w:rsidRPr="009532FD" w:rsidRDefault="009532FD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14:paraId="7BA1C3B8" w14:textId="77777777" w:rsidR="00215F9E" w:rsidRPr="009532FD" w:rsidRDefault="00215F9E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1818402,3 тис.</w:t>
            </w:r>
            <w:r w:rsidR="009532FD" w:rsidRPr="009532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грн.</w:t>
            </w:r>
          </w:p>
          <w:p w14:paraId="07DE5778" w14:textId="77777777" w:rsidR="009532FD" w:rsidRPr="009532FD" w:rsidRDefault="009532FD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14:paraId="77CE402D" w14:textId="77777777" w:rsidR="00215F9E" w:rsidRPr="009532FD" w:rsidRDefault="00215F9E" w:rsidP="00215F9E">
            <w:pPr>
              <w:pStyle w:val="a7"/>
              <w:rPr>
                <w:rFonts w:ascii="Times New Roman" w:hAnsi="Times New Roman"/>
                <w:bCs/>
                <w:iCs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1091,6 </w:t>
            </w:r>
            <w:proofErr w:type="spellStart"/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тис.грн</w:t>
            </w:r>
            <w:proofErr w:type="spellEnd"/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.</w:t>
            </w:r>
          </w:p>
        </w:tc>
      </w:tr>
      <w:tr w:rsidR="00524B98" w:rsidRPr="007143C9" w14:paraId="6345C2DE" w14:textId="77777777" w:rsidTr="00E55822">
        <w:trPr>
          <w:cantSplit/>
          <w:trHeight w:val="610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6596" w14:textId="77777777" w:rsidR="00524B98" w:rsidRPr="009532FD" w:rsidRDefault="00524B98" w:rsidP="00E558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10.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22EE" w14:textId="77777777" w:rsidR="00524B98" w:rsidRPr="009532FD" w:rsidRDefault="00524B98" w:rsidP="00E558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Очікувані  результати виконання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CC9E" w14:textId="77777777" w:rsidR="00215F9E" w:rsidRPr="009532FD" w:rsidRDefault="00215F9E" w:rsidP="00215F9E">
            <w:pPr>
              <w:pStyle w:val="a7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В результаті виконання Програми окремі категорії громадян отримають додаткову соціальну підтримку у вигляді:</w:t>
            </w:r>
          </w:p>
          <w:p w14:paraId="61DBA02A" w14:textId="77777777" w:rsidR="008304C7" w:rsidRPr="009532FD" w:rsidRDefault="008304C7" w:rsidP="009532FD">
            <w:pPr>
              <w:pStyle w:val="a7"/>
              <w:numPr>
                <w:ilvl w:val="0"/>
                <w:numId w:val="1"/>
              </w:numPr>
              <w:ind w:left="29" w:firstLine="396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додаткової  фінансової підтримки  - 31655 осіб;</w:t>
            </w:r>
          </w:p>
          <w:p w14:paraId="419C5222" w14:textId="77777777" w:rsidR="008304C7" w:rsidRPr="009532FD" w:rsidRDefault="008304C7" w:rsidP="009532FD">
            <w:pPr>
              <w:pStyle w:val="a7"/>
              <w:numPr>
                <w:ilvl w:val="0"/>
                <w:numId w:val="1"/>
              </w:numPr>
              <w:ind w:left="29" w:firstLine="396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додаткових пільг на житлово-комунальні послуги – 968 осіб;</w:t>
            </w:r>
          </w:p>
          <w:p w14:paraId="2507CB41" w14:textId="77777777" w:rsidR="008304C7" w:rsidRPr="009532FD" w:rsidRDefault="008304C7" w:rsidP="009532FD">
            <w:pPr>
              <w:pStyle w:val="a7"/>
              <w:numPr>
                <w:ilvl w:val="0"/>
                <w:numId w:val="1"/>
              </w:numPr>
              <w:ind w:left="29" w:firstLine="396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поліпшення умов проживання  ветеранів війни – 12 осіб</w:t>
            </w:r>
            <w:r w:rsidR="009532FD" w:rsidRPr="009532FD">
              <w:rPr>
                <w:rFonts w:ascii="Times New Roman" w:hAnsi="Times New Roman"/>
                <w:sz w:val="27"/>
                <w:szCs w:val="27"/>
                <w:lang w:val="uk-UA"/>
              </w:rPr>
              <w:t>;</w:t>
            </w:r>
          </w:p>
          <w:p w14:paraId="370D3B7B" w14:textId="77777777" w:rsidR="008304C7" w:rsidRPr="009532FD" w:rsidRDefault="008304C7" w:rsidP="009532FD">
            <w:pPr>
              <w:pStyle w:val="a7"/>
              <w:numPr>
                <w:ilvl w:val="0"/>
                <w:numId w:val="1"/>
              </w:numPr>
              <w:ind w:left="29" w:firstLine="396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отримають соціальні послуги 4256 сімей/громадян, які опинились в скрутному життєвому становищі;</w:t>
            </w:r>
          </w:p>
          <w:p w14:paraId="11AFA05F" w14:textId="77777777" w:rsidR="008304C7" w:rsidRPr="009532FD" w:rsidRDefault="008304C7" w:rsidP="009532FD">
            <w:pPr>
              <w:pStyle w:val="a7"/>
              <w:numPr>
                <w:ilvl w:val="0"/>
                <w:numId w:val="1"/>
              </w:numPr>
              <w:ind w:left="29" w:firstLine="396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будуть оздоровлені в дитячих  закладах </w:t>
            </w:r>
            <w:r w:rsidRPr="009532FD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 xml:space="preserve">оздоровлення та відпочинку </w:t>
            </w: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1842 дитини, які потребують особливої соціальної уваги та підтримки та діти, які проживають в сім’ях з дітьми</w:t>
            </w:r>
            <w:r w:rsidRPr="009532FD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;</w:t>
            </w:r>
          </w:p>
          <w:p w14:paraId="19A82951" w14:textId="77777777" w:rsidR="00D567EC" w:rsidRPr="009532FD" w:rsidRDefault="008304C7" w:rsidP="00E55822">
            <w:pPr>
              <w:pStyle w:val="a7"/>
              <w:numPr>
                <w:ilvl w:val="0"/>
                <w:numId w:val="1"/>
              </w:numPr>
              <w:ind w:left="29" w:firstLine="396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color w:val="000000"/>
                <w:sz w:val="27"/>
                <w:szCs w:val="27"/>
                <w:lang w:val="uk-UA"/>
              </w:rPr>
              <w:t>отримають комплексну реабілітацію 70 дітей з інвалідністю.</w:t>
            </w:r>
          </w:p>
        </w:tc>
      </w:tr>
      <w:tr w:rsidR="00524B98" w:rsidRPr="007143C9" w14:paraId="1A2ACB73" w14:textId="77777777" w:rsidTr="00E55822">
        <w:trPr>
          <w:cantSplit/>
          <w:trHeight w:val="68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B291" w14:textId="77777777" w:rsidR="00524B98" w:rsidRPr="009532FD" w:rsidRDefault="00524B98" w:rsidP="00E5582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lastRenderedPageBreak/>
              <w:t>11.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1815" w14:textId="77777777" w:rsidR="00524B98" w:rsidRPr="009532FD" w:rsidRDefault="00524B98" w:rsidP="00E558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Ключові показники ефективності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81F9" w14:textId="77777777" w:rsidR="00252FA8" w:rsidRPr="009532FD" w:rsidRDefault="00215F9E" w:rsidP="00215F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Фінансова підтримка окремих категорій громадян.</w:t>
            </w:r>
          </w:p>
          <w:p w14:paraId="3BAAE49B" w14:textId="77777777" w:rsidR="00215F9E" w:rsidRPr="009532FD" w:rsidRDefault="00215F9E" w:rsidP="00215F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Надання пільг та додаткових знижо</w:t>
            </w:r>
            <w:r w:rsidR="00431AAD"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 за житлово-комунальні послуги</w:t>
            </w:r>
            <w:r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окремим категоріям громадян.</w:t>
            </w:r>
          </w:p>
          <w:p w14:paraId="2610DC29" w14:textId="77777777" w:rsidR="00215F9E" w:rsidRPr="009532FD" w:rsidRDefault="00215F9E" w:rsidP="00215F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Санаторно-курортне оздоровлення окремих категорій громадян.</w:t>
            </w:r>
          </w:p>
          <w:p w14:paraId="6FDAE02B" w14:textId="77777777" w:rsidR="00215F9E" w:rsidRPr="009532FD" w:rsidRDefault="00215F9E" w:rsidP="00215F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Психологічна реабілітація та професійна адаптація учасників АТО/ООС.</w:t>
            </w:r>
          </w:p>
          <w:p w14:paraId="3AD6B234" w14:textId="77777777" w:rsidR="00215F9E" w:rsidRPr="009532FD" w:rsidRDefault="00215F9E" w:rsidP="00215F9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Оздоровлення дітей, які потребують особливої  соціальної уваги та підтримки та дітей, які проживають в сім’ях з дітьми.</w:t>
            </w:r>
          </w:p>
          <w:p w14:paraId="597F53F9" w14:textId="77777777" w:rsidR="00524B98" w:rsidRPr="009532FD" w:rsidRDefault="00215F9E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Надання соціальних послуг грома</w:t>
            </w:r>
            <w:r w:rsidR="0030744C" w:rsidRPr="009532FD">
              <w:rPr>
                <w:rFonts w:ascii="Times New Roman" w:hAnsi="Times New Roman"/>
                <w:sz w:val="27"/>
                <w:szCs w:val="27"/>
                <w:lang w:val="uk-UA"/>
              </w:rPr>
              <w:t>дянам, які опинились в скрутних  життєвих обставинах</w:t>
            </w: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.</w:t>
            </w:r>
          </w:p>
          <w:p w14:paraId="04C5648E" w14:textId="77777777" w:rsidR="00431AAD" w:rsidRPr="009532FD" w:rsidRDefault="00431AAD" w:rsidP="00215F9E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14:paraId="23AF610C" w14:textId="77777777" w:rsidR="0030744C" w:rsidRPr="009532FD" w:rsidRDefault="001800D5" w:rsidP="00252FA8">
            <w:pPr>
              <w:pStyle w:val="a7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532FD">
              <w:rPr>
                <w:rFonts w:ascii="Times New Roman" w:hAnsi="Times New Roman"/>
                <w:sz w:val="27"/>
                <w:szCs w:val="27"/>
                <w:lang w:val="uk-UA"/>
              </w:rPr>
              <w:t>Соціальна, професійна, комплексна реабілітація осіб з інвалідністю</w:t>
            </w:r>
            <w:r w:rsidR="00252FA8" w:rsidRPr="009532F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та дітей з інвалідністю.</w:t>
            </w:r>
          </w:p>
        </w:tc>
      </w:tr>
    </w:tbl>
    <w:p w14:paraId="76CBB631" w14:textId="77777777" w:rsidR="00D567EC" w:rsidRDefault="00D567EC" w:rsidP="00524B98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00197795" w14:textId="77777777" w:rsidR="00524B98" w:rsidRDefault="00524B98" w:rsidP="00524B98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16157">
        <w:rPr>
          <w:rFonts w:ascii="Times New Roman" w:hAnsi="Times New Roman"/>
          <w:b/>
          <w:sz w:val="28"/>
          <w:szCs w:val="28"/>
          <w:lang w:val="uk-UA"/>
        </w:rPr>
        <w:t>2.</w:t>
      </w:r>
      <w:r w:rsidR="00922C6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Проблеми, на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розв</w:t>
      </w:r>
      <w:proofErr w:type="spellEnd"/>
      <w:r w:rsidRPr="00316157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яких спрямована Програма</w:t>
      </w:r>
    </w:p>
    <w:p w14:paraId="6C0D3351" w14:textId="77777777" w:rsidR="00524B98" w:rsidRDefault="00524B98" w:rsidP="00524B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сучасному  етапі розвитку українського суспільства особливого значення набувають завдання підвищення добробуту населення, поступове наближення до зниження рівня бідності та досягнення соціальної справедливості, </w:t>
      </w:r>
      <w:r w:rsidR="00252FA8">
        <w:rPr>
          <w:rFonts w:ascii="Times New Roman" w:hAnsi="Times New Roman"/>
          <w:sz w:val="28"/>
          <w:szCs w:val="28"/>
          <w:lang w:val="uk-UA"/>
        </w:rPr>
        <w:t>реформування системи надання соціальних послуг з урахуванням потреб громади, створення умов вільного доступу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2FA8">
        <w:rPr>
          <w:rFonts w:ascii="Times New Roman" w:hAnsi="Times New Roman"/>
          <w:sz w:val="28"/>
          <w:szCs w:val="28"/>
          <w:lang w:val="uk-UA"/>
        </w:rPr>
        <w:t xml:space="preserve">осіб з інвалідністю до навчання, працевлаштування, культурного розвитку тощо, </w:t>
      </w:r>
      <w:r>
        <w:rPr>
          <w:rFonts w:ascii="Times New Roman" w:hAnsi="Times New Roman"/>
          <w:sz w:val="28"/>
          <w:szCs w:val="28"/>
          <w:lang w:val="uk-UA"/>
        </w:rPr>
        <w:t>з метою наближення рівня життя в країні до європейських стандартів. Вирішення цих завдань неможливе без професійного підходу до формування та реалізації політики соціального захисту і соціального забезпечення на міжнародному, національному та місцевих рівнях. Тому одним із пріоритетних напрямків соціальної політики територіальної громади є підвищення ефективності програм соціального захисту населення і, перш за все, кожної окремої людини. Саме на вирішення цих стратегічних завдань, а також на зростання рівня життя вразливих категорій громадян, надання їм додаткової допомоги спрямована ця Програма.</w:t>
      </w:r>
    </w:p>
    <w:p w14:paraId="5176A05D" w14:textId="77777777" w:rsidR="00524B98" w:rsidRDefault="00524B98" w:rsidP="00524B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A51AF">
        <w:rPr>
          <w:rFonts w:ascii="Times New Roman" w:hAnsi="Times New Roman"/>
          <w:sz w:val="28"/>
          <w:szCs w:val="28"/>
          <w:lang w:val="uk-UA"/>
        </w:rPr>
        <w:t xml:space="preserve">Соціально-економічна ситуація сьогодення є нестабільною, внаслідок чого все більша кількість </w:t>
      </w:r>
      <w:r w:rsidR="00252FA8">
        <w:rPr>
          <w:rFonts w:ascii="Times New Roman" w:hAnsi="Times New Roman"/>
          <w:sz w:val="28"/>
          <w:szCs w:val="28"/>
          <w:lang w:val="uk-UA"/>
        </w:rPr>
        <w:t xml:space="preserve">окремих категорій громадян </w:t>
      </w:r>
      <w:r w:rsidRPr="004A51AF">
        <w:rPr>
          <w:rFonts w:ascii="Times New Roman" w:hAnsi="Times New Roman"/>
          <w:sz w:val="28"/>
          <w:szCs w:val="28"/>
          <w:lang w:val="uk-UA"/>
        </w:rPr>
        <w:t>опиняються не тільки за межею малозабезпеченості, але й за межею виживання. Це зумовлює доцільність надання додаткової фінансової, адресної допомоги та підтримки малозабезпечених громадян.</w:t>
      </w:r>
    </w:p>
    <w:p w14:paraId="4EF2F3AA" w14:textId="77777777" w:rsidR="008E76F5" w:rsidRPr="00725EA0" w:rsidRDefault="008E76F5" w:rsidP="008E76F5">
      <w:pPr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lastRenderedPageBreak/>
        <w:t>До окремих категорій громадян, згідно даної Програми, належать:</w:t>
      </w:r>
    </w:p>
    <w:p w14:paraId="597A9F77" w14:textId="77777777" w:rsidR="008E76F5" w:rsidRPr="00725EA0" w:rsidRDefault="008E76F5" w:rsidP="008E76F5">
      <w:pPr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t xml:space="preserve"> - ветерани війни та праці; </w:t>
      </w:r>
    </w:p>
    <w:p w14:paraId="504488D9" w14:textId="77777777" w:rsidR="00252FA8" w:rsidRPr="00725EA0" w:rsidRDefault="00725EA0" w:rsidP="00725E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52FA8" w:rsidRPr="00725EA0">
        <w:rPr>
          <w:rFonts w:ascii="Times New Roman" w:hAnsi="Times New Roman"/>
          <w:sz w:val="28"/>
          <w:szCs w:val="28"/>
          <w:lang w:val="uk-UA"/>
        </w:rPr>
        <w:t>- учасники</w:t>
      </w:r>
      <w:r>
        <w:rPr>
          <w:rFonts w:ascii="Times New Roman" w:hAnsi="Times New Roman"/>
          <w:sz w:val="28"/>
          <w:szCs w:val="28"/>
          <w:lang w:val="uk-UA"/>
        </w:rPr>
        <w:t xml:space="preserve"> бойових дій, які приймали участь в антитерористичній</w:t>
      </w:r>
      <w:r w:rsidR="00252FA8" w:rsidRPr="00725EA0">
        <w:rPr>
          <w:rFonts w:ascii="Times New Roman" w:hAnsi="Times New Roman"/>
          <w:sz w:val="28"/>
          <w:szCs w:val="28"/>
          <w:lang w:val="uk-UA"/>
        </w:rPr>
        <w:t xml:space="preserve"> операції (операції об</w:t>
      </w:r>
      <w:r w:rsidR="00252FA8" w:rsidRPr="00725EA0">
        <w:rPr>
          <w:rFonts w:ascii="Times New Roman" w:hAnsi="Times New Roman"/>
          <w:sz w:val="28"/>
          <w:szCs w:val="28"/>
        </w:rPr>
        <w:t>’</w:t>
      </w:r>
      <w:proofErr w:type="spellStart"/>
      <w:r w:rsidR="00252FA8" w:rsidRPr="00725EA0">
        <w:rPr>
          <w:rFonts w:ascii="Times New Roman" w:hAnsi="Times New Roman"/>
          <w:sz w:val="28"/>
          <w:szCs w:val="28"/>
          <w:lang w:val="uk-UA"/>
        </w:rPr>
        <w:t>єднаних</w:t>
      </w:r>
      <w:proofErr w:type="spellEnd"/>
      <w:r w:rsidR="00252FA8" w:rsidRPr="00725EA0">
        <w:rPr>
          <w:rFonts w:ascii="Times New Roman" w:hAnsi="Times New Roman"/>
          <w:sz w:val="28"/>
          <w:szCs w:val="28"/>
          <w:lang w:val="uk-UA"/>
        </w:rPr>
        <w:t xml:space="preserve"> сил)</w:t>
      </w:r>
      <w:r w:rsidRPr="00725EA0">
        <w:rPr>
          <w:rFonts w:ascii="Times New Roman" w:hAnsi="Times New Roman"/>
          <w:sz w:val="28"/>
          <w:szCs w:val="28"/>
          <w:lang w:val="uk-UA"/>
        </w:rPr>
        <w:t xml:space="preserve"> (далі – учасники АТО/ООС)</w:t>
      </w:r>
      <w:r w:rsidR="00252FA8" w:rsidRPr="00725EA0">
        <w:rPr>
          <w:rFonts w:ascii="Times New Roman" w:hAnsi="Times New Roman"/>
          <w:sz w:val="28"/>
          <w:szCs w:val="28"/>
          <w:lang w:val="uk-UA"/>
        </w:rPr>
        <w:t xml:space="preserve"> та члени сімей загиблих учасників </w:t>
      </w:r>
      <w:r w:rsidRPr="00725EA0">
        <w:rPr>
          <w:rFonts w:ascii="Times New Roman" w:hAnsi="Times New Roman"/>
          <w:sz w:val="28"/>
          <w:szCs w:val="28"/>
          <w:lang w:val="uk-UA"/>
        </w:rPr>
        <w:t>АТО/ООС;</w:t>
      </w:r>
    </w:p>
    <w:p w14:paraId="7042C6E5" w14:textId="77777777" w:rsidR="008E76F5" w:rsidRPr="00725EA0" w:rsidRDefault="008E76F5" w:rsidP="008E76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t xml:space="preserve">         - особи з  інвалідністю всіх категорій, діти з інвалідністю;</w:t>
      </w:r>
    </w:p>
    <w:p w14:paraId="4CD525C5" w14:textId="77777777" w:rsidR="008E76F5" w:rsidRPr="00725EA0" w:rsidRDefault="008E76F5" w:rsidP="008E76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t xml:space="preserve">         - громадяни, які постраждали внаслідок Чорнобильської катастрофи;</w:t>
      </w:r>
    </w:p>
    <w:p w14:paraId="2816C3AB" w14:textId="77777777" w:rsidR="008E76F5" w:rsidRPr="00725EA0" w:rsidRDefault="008E76F5" w:rsidP="008E76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t xml:space="preserve">        - малозабезпечені громадяни та громадяни, які опинилися в скрутних життєвих обставинах;</w:t>
      </w:r>
    </w:p>
    <w:p w14:paraId="0C5D4D71" w14:textId="77777777" w:rsidR="008E76F5" w:rsidRPr="00725EA0" w:rsidRDefault="008E76F5" w:rsidP="008E76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52FA8" w:rsidRPr="00725EA0">
        <w:rPr>
          <w:rFonts w:ascii="Times New Roman" w:hAnsi="Times New Roman"/>
          <w:sz w:val="28"/>
          <w:szCs w:val="28"/>
          <w:lang w:val="uk-UA"/>
        </w:rPr>
        <w:t xml:space="preserve"> - внутрішньо переміщені особи.</w:t>
      </w:r>
      <w:r w:rsidRPr="00725E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270A51D" w14:textId="77777777" w:rsidR="00725EA0" w:rsidRPr="00725EA0" w:rsidRDefault="00925D0D" w:rsidP="00524B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524B98" w:rsidRPr="00725EA0">
        <w:rPr>
          <w:rFonts w:ascii="Times New Roman" w:hAnsi="Times New Roman"/>
          <w:sz w:val="28"/>
          <w:szCs w:val="28"/>
          <w:lang w:val="uk-UA"/>
        </w:rPr>
        <w:t>На терит</w:t>
      </w:r>
      <w:r w:rsidRPr="00725EA0">
        <w:rPr>
          <w:rFonts w:ascii="Times New Roman" w:hAnsi="Times New Roman"/>
          <w:sz w:val="28"/>
          <w:szCs w:val="28"/>
          <w:lang w:val="uk-UA"/>
        </w:rPr>
        <w:t>орії</w:t>
      </w:r>
      <w:r w:rsidR="008E76F5" w:rsidRPr="00725EA0">
        <w:rPr>
          <w:rFonts w:ascii="Times New Roman" w:hAnsi="Times New Roman"/>
          <w:sz w:val="28"/>
          <w:szCs w:val="28"/>
          <w:lang w:val="uk-UA"/>
        </w:rPr>
        <w:t xml:space="preserve">  Бахмутської міської об</w:t>
      </w:r>
      <w:r w:rsidRPr="00725EA0">
        <w:rPr>
          <w:rFonts w:ascii="Times New Roman" w:hAnsi="Times New Roman"/>
          <w:sz w:val="28"/>
          <w:szCs w:val="28"/>
          <w:lang w:val="uk-UA"/>
        </w:rPr>
        <w:t xml:space="preserve">’єднаної територіальної громади </w:t>
      </w:r>
    </w:p>
    <w:p w14:paraId="667B4B29" w14:textId="77777777" w:rsidR="00925D0D" w:rsidRPr="00725EA0" w:rsidRDefault="00725EA0" w:rsidP="00524B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t xml:space="preserve">(далі – Бахмутська міська ОТГ) </w:t>
      </w:r>
      <w:r w:rsidR="00925D0D" w:rsidRPr="00725EA0">
        <w:rPr>
          <w:rFonts w:ascii="Times New Roman" w:hAnsi="Times New Roman"/>
          <w:sz w:val="28"/>
          <w:szCs w:val="28"/>
          <w:lang w:val="uk-UA"/>
        </w:rPr>
        <w:t>мешк</w:t>
      </w:r>
      <w:r w:rsidRPr="00725EA0">
        <w:rPr>
          <w:rFonts w:ascii="Times New Roman" w:hAnsi="Times New Roman"/>
          <w:sz w:val="28"/>
          <w:szCs w:val="28"/>
          <w:lang w:val="uk-UA"/>
        </w:rPr>
        <w:t>ає 83090 осіб (</w:t>
      </w:r>
      <w:r w:rsidR="00925D0D" w:rsidRPr="00725EA0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="00925D0D" w:rsidRPr="00725EA0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="00925D0D" w:rsidRPr="00725EA0">
        <w:rPr>
          <w:rFonts w:ascii="Times New Roman" w:hAnsi="Times New Roman"/>
          <w:sz w:val="28"/>
          <w:szCs w:val="28"/>
          <w:lang w:val="uk-UA"/>
        </w:rPr>
        <w:t>. 9202 особи – сільське населення)</w:t>
      </w:r>
      <w:r w:rsidR="00524B98" w:rsidRPr="00725EA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25D0D" w:rsidRPr="00725EA0">
        <w:rPr>
          <w:rFonts w:ascii="Times New Roman" w:hAnsi="Times New Roman"/>
          <w:sz w:val="28"/>
          <w:szCs w:val="28"/>
          <w:lang w:val="uk-UA"/>
        </w:rPr>
        <w:t>за основними соціальними групами:</w:t>
      </w:r>
    </w:p>
    <w:p w14:paraId="22FF4707" w14:textId="77777777" w:rsidR="003E2301" w:rsidRPr="00725EA0" w:rsidRDefault="009532FD" w:rsidP="009532FD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60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D0D" w:rsidRPr="00725EA0">
        <w:rPr>
          <w:rFonts w:ascii="Times New Roman" w:hAnsi="Times New Roman" w:cs="Times New Roman"/>
          <w:sz w:val="28"/>
          <w:szCs w:val="28"/>
          <w:lang w:val="uk-UA"/>
        </w:rPr>
        <w:t>люди похилого віку – 24454 осіб</w:t>
      </w:r>
      <w:r w:rsidR="00725EA0" w:rsidRPr="00725EA0">
        <w:rPr>
          <w:rFonts w:ascii="Times New Roman" w:hAnsi="Times New Roman" w:cs="Times New Roman"/>
          <w:sz w:val="28"/>
          <w:szCs w:val="28"/>
          <w:lang w:val="uk-UA"/>
        </w:rPr>
        <w:t>, (</w:t>
      </w:r>
      <w:r w:rsidR="00F8478C" w:rsidRPr="00725EA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E2301" w:rsidRPr="00725EA0">
        <w:rPr>
          <w:rFonts w:ascii="Times New Roman" w:hAnsi="Times New Roman" w:cs="Times New Roman"/>
          <w:sz w:val="28"/>
          <w:szCs w:val="28"/>
          <w:lang w:val="uk-UA"/>
        </w:rPr>
        <w:t>тому числі</w:t>
      </w:r>
      <w:r w:rsidR="00F8478C" w:rsidRPr="00725EA0">
        <w:rPr>
          <w:rFonts w:ascii="Times New Roman" w:hAnsi="Times New Roman" w:cs="Times New Roman"/>
          <w:sz w:val="28"/>
          <w:szCs w:val="28"/>
          <w:lang w:val="uk-UA"/>
        </w:rPr>
        <w:t xml:space="preserve">: 2440 </w:t>
      </w:r>
      <w:r w:rsidR="003E2301" w:rsidRPr="00725EA0">
        <w:rPr>
          <w:rFonts w:ascii="Times New Roman" w:hAnsi="Times New Roman"/>
          <w:sz w:val="28"/>
          <w:szCs w:val="28"/>
          <w:lang w:val="uk-UA"/>
        </w:rPr>
        <w:t>вете</w:t>
      </w:r>
      <w:r w:rsidR="00F8478C" w:rsidRPr="00725EA0">
        <w:rPr>
          <w:rFonts w:ascii="Times New Roman" w:hAnsi="Times New Roman"/>
          <w:sz w:val="28"/>
          <w:szCs w:val="28"/>
          <w:lang w:val="uk-UA"/>
        </w:rPr>
        <w:t>ранів  війни,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478C" w:rsidRPr="00725EA0">
        <w:rPr>
          <w:rFonts w:ascii="Times New Roman" w:hAnsi="Times New Roman"/>
          <w:sz w:val="28"/>
          <w:szCs w:val="28"/>
          <w:lang w:val="uk-UA"/>
        </w:rPr>
        <w:t>4450 ветеранів праці,  3783 дітей війни)</w:t>
      </w:r>
      <w:r w:rsidR="003E2301" w:rsidRPr="00725EA0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365496EF" w14:textId="77777777" w:rsidR="00F8478C" w:rsidRPr="00725EA0" w:rsidRDefault="00725EA0" w:rsidP="00F8478C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5EA0">
        <w:rPr>
          <w:rFonts w:ascii="Times New Roman" w:hAnsi="Times New Roman" w:cs="Times New Roman"/>
          <w:sz w:val="28"/>
          <w:szCs w:val="28"/>
          <w:lang w:val="uk-UA"/>
        </w:rPr>
        <w:t xml:space="preserve"> учасники АТО/ООС  </w:t>
      </w:r>
      <w:r w:rsidR="00F8478C" w:rsidRPr="00725EA0">
        <w:rPr>
          <w:rFonts w:ascii="Times New Roman" w:hAnsi="Times New Roman" w:cs="Times New Roman"/>
          <w:sz w:val="28"/>
          <w:szCs w:val="28"/>
          <w:lang w:val="uk-UA"/>
        </w:rPr>
        <w:t xml:space="preserve"> – 1346 осіб;</w:t>
      </w:r>
    </w:p>
    <w:p w14:paraId="662F1BEC" w14:textId="77777777" w:rsidR="00725EA0" w:rsidRPr="00725EA0" w:rsidRDefault="00725EA0" w:rsidP="00F8478C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5EA0">
        <w:rPr>
          <w:rFonts w:ascii="Times New Roman" w:hAnsi="Times New Roman" w:cs="Times New Roman"/>
          <w:sz w:val="28"/>
          <w:szCs w:val="28"/>
          <w:lang w:val="uk-UA"/>
        </w:rPr>
        <w:t>члени сімей загиблих учасників АТО/ООС – 8 осіб;</w:t>
      </w:r>
    </w:p>
    <w:p w14:paraId="384F296A" w14:textId="77777777" w:rsidR="00F8478C" w:rsidRPr="00725EA0" w:rsidRDefault="00F8478C" w:rsidP="00F847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t xml:space="preserve">        -  громадяни, які постраждали внаслідок Чорнобильської катастрофи - 413 осіб.</w:t>
      </w:r>
    </w:p>
    <w:p w14:paraId="4FF4AAF0" w14:textId="77777777" w:rsidR="00925D0D" w:rsidRPr="00725EA0" w:rsidRDefault="00925D0D" w:rsidP="00925D0D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5EA0">
        <w:rPr>
          <w:rFonts w:ascii="Times New Roman" w:hAnsi="Times New Roman" w:cs="Times New Roman"/>
          <w:sz w:val="28"/>
          <w:szCs w:val="28"/>
          <w:lang w:val="uk-UA"/>
        </w:rPr>
        <w:t>особи з інвалідністю – 5864особи;</w:t>
      </w:r>
    </w:p>
    <w:p w14:paraId="784E9472" w14:textId="77777777" w:rsidR="00925D0D" w:rsidRPr="00725EA0" w:rsidRDefault="00925D0D" w:rsidP="00925D0D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5EA0">
        <w:rPr>
          <w:rFonts w:ascii="Times New Roman" w:hAnsi="Times New Roman" w:cs="Times New Roman"/>
          <w:sz w:val="28"/>
          <w:szCs w:val="28"/>
          <w:lang w:val="uk-UA"/>
        </w:rPr>
        <w:t>діти з інвалідністю – 407 осіб;</w:t>
      </w:r>
    </w:p>
    <w:p w14:paraId="79A1E2C1" w14:textId="77777777" w:rsidR="008E76F5" w:rsidRPr="00725EA0" w:rsidRDefault="008E76F5" w:rsidP="008E76F5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5EA0">
        <w:rPr>
          <w:rFonts w:ascii="Times New Roman" w:hAnsi="Times New Roman" w:cs="Times New Roman"/>
          <w:sz w:val="28"/>
          <w:szCs w:val="28"/>
          <w:lang w:val="uk-UA"/>
        </w:rPr>
        <w:t>сім’ї, які перебувають у скрутних життєвих обставинах – 3692 ;</w:t>
      </w:r>
    </w:p>
    <w:p w14:paraId="5285045E" w14:textId="77777777" w:rsidR="00925D0D" w:rsidRPr="00725EA0" w:rsidRDefault="00925D0D" w:rsidP="00925D0D">
      <w:pPr>
        <w:pStyle w:val="a3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5EA0">
        <w:rPr>
          <w:rFonts w:ascii="Times New Roman" w:hAnsi="Times New Roman" w:cs="Times New Roman"/>
          <w:sz w:val="28"/>
          <w:szCs w:val="28"/>
          <w:lang w:val="uk-UA"/>
        </w:rPr>
        <w:t>вну</w:t>
      </w:r>
      <w:r w:rsidR="00F8478C" w:rsidRPr="00725EA0">
        <w:rPr>
          <w:rFonts w:ascii="Times New Roman" w:hAnsi="Times New Roman" w:cs="Times New Roman"/>
          <w:sz w:val="28"/>
          <w:szCs w:val="28"/>
          <w:lang w:val="uk-UA"/>
        </w:rPr>
        <w:t>трішньо переміщені особи – 19744</w:t>
      </w:r>
      <w:r w:rsidR="00725EA0">
        <w:rPr>
          <w:rFonts w:ascii="Times New Roman" w:hAnsi="Times New Roman" w:cs="Times New Roman"/>
          <w:sz w:val="28"/>
          <w:szCs w:val="28"/>
          <w:lang w:val="uk-UA"/>
        </w:rPr>
        <w:t xml:space="preserve"> осіб.</w:t>
      </w:r>
    </w:p>
    <w:p w14:paraId="54056689" w14:textId="77777777" w:rsidR="00524B98" w:rsidRPr="00725EA0" w:rsidRDefault="00925D0D" w:rsidP="001951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EA0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8E76F5" w:rsidRPr="00725EA0">
        <w:rPr>
          <w:rFonts w:ascii="Times New Roman" w:hAnsi="Times New Roman"/>
          <w:sz w:val="28"/>
          <w:szCs w:val="28"/>
          <w:lang w:val="uk-UA"/>
        </w:rPr>
        <w:t xml:space="preserve">Таким чином, </w:t>
      </w:r>
      <w:r w:rsidR="00195173" w:rsidRPr="00725EA0">
        <w:rPr>
          <w:rFonts w:ascii="Times New Roman" w:hAnsi="Times New Roman"/>
          <w:sz w:val="28"/>
          <w:szCs w:val="28"/>
          <w:lang w:val="uk-UA"/>
        </w:rPr>
        <w:t xml:space="preserve"> 43,5% </w:t>
      </w:r>
      <w:r w:rsidR="00922C68" w:rsidRPr="00725EA0">
        <w:rPr>
          <w:rFonts w:ascii="Times New Roman" w:hAnsi="Times New Roman"/>
          <w:sz w:val="28"/>
          <w:szCs w:val="28"/>
          <w:lang w:val="uk-UA"/>
        </w:rPr>
        <w:t xml:space="preserve"> окремих категорій громадян, які мешкають на території </w:t>
      </w:r>
      <w:r w:rsidR="00725EA0" w:rsidRPr="00725EA0">
        <w:rPr>
          <w:rFonts w:ascii="Times New Roman" w:hAnsi="Times New Roman"/>
          <w:sz w:val="28"/>
          <w:szCs w:val="28"/>
          <w:lang w:val="uk-UA"/>
        </w:rPr>
        <w:t>Бахмутської міської ОТГ</w:t>
      </w:r>
      <w:r w:rsidR="00922C68" w:rsidRPr="00725EA0">
        <w:rPr>
          <w:rFonts w:ascii="Times New Roman" w:hAnsi="Times New Roman"/>
          <w:sz w:val="28"/>
          <w:szCs w:val="28"/>
          <w:lang w:val="uk-UA"/>
        </w:rPr>
        <w:t xml:space="preserve"> та 23,8% внутрішньо переміщених осіб, які перебувають на обліку в Управлінні праці та соціального захисту населення Бахмутської міської ради </w:t>
      </w:r>
      <w:r w:rsidR="00195173" w:rsidRPr="00725EA0">
        <w:rPr>
          <w:rFonts w:ascii="Times New Roman" w:hAnsi="Times New Roman"/>
          <w:sz w:val="28"/>
          <w:szCs w:val="28"/>
          <w:lang w:val="uk-UA"/>
        </w:rPr>
        <w:t xml:space="preserve">від загальної чисельності населення </w:t>
      </w:r>
      <w:r w:rsidR="008E76F5" w:rsidRPr="00725EA0">
        <w:rPr>
          <w:rFonts w:ascii="Times New Roman" w:hAnsi="Times New Roman"/>
          <w:sz w:val="28"/>
          <w:szCs w:val="28"/>
          <w:lang w:val="uk-UA"/>
        </w:rPr>
        <w:t>Бахмутської міської ОТГ</w:t>
      </w:r>
      <w:r w:rsidR="00524B98" w:rsidRPr="00725EA0">
        <w:rPr>
          <w:rFonts w:ascii="Times New Roman" w:hAnsi="Times New Roman"/>
          <w:sz w:val="28"/>
          <w:szCs w:val="28"/>
          <w:lang w:val="uk-UA"/>
        </w:rPr>
        <w:t xml:space="preserve"> потребують  </w:t>
      </w:r>
      <w:r w:rsidR="00195173" w:rsidRPr="00725EA0">
        <w:rPr>
          <w:rFonts w:ascii="Times New Roman" w:hAnsi="Times New Roman"/>
          <w:sz w:val="28"/>
          <w:szCs w:val="28"/>
          <w:lang w:val="uk-UA"/>
        </w:rPr>
        <w:t>додаткового соціального захисту</w:t>
      </w:r>
      <w:r w:rsidR="00524B98" w:rsidRPr="00725EA0">
        <w:rPr>
          <w:rFonts w:ascii="Times New Roman" w:hAnsi="Times New Roman"/>
          <w:sz w:val="28"/>
          <w:szCs w:val="28"/>
          <w:lang w:val="uk-UA"/>
        </w:rPr>
        <w:t xml:space="preserve"> згідно  Комплексної програми по соціальному захисту окреми</w:t>
      </w:r>
      <w:r w:rsidR="00215F9E" w:rsidRPr="00725EA0">
        <w:rPr>
          <w:rFonts w:ascii="Times New Roman" w:hAnsi="Times New Roman"/>
          <w:sz w:val="28"/>
          <w:szCs w:val="28"/>
          <w:lang w:val="uk-UA"/>
        </w:rPr>
        <w:t>х категорій громадян</w:t>
      </w:r>
      <w:r w:rsidR="00524B98" w:rsidRPr="00725EA0">
        <w:rPr>
          <w:rFonts w:ascii="Times New Roman" w:hAnsi="Times New Roman"/>
          <w:sz w:val="28"/>
          <w:szCs w:val="28"/>
          <w:lang w:val="uk-UA"/>
        </w:rPr>
        <w:t xml:space="preserve"> на 2</w:t>
      </w:r>
      <w:r w:rsidR="00725EA0">
        <w:rPr>
          <w:rFonts w:ascii="Times New Roman" w:hAnsi="Times New Roman"/>
          <w:sz w:val="28"/>
          <w:szCs w:val="28"/>
          <w:lang w:val="uk-UA"/>
        </w:rPr>
        <w:t>019-2022 роки (далі – Програма).</w:t>
      </w:r>
      <w:r w:rsidR="00524B98" w:rsidRPr="00725E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E3B6E2F" w14:textId="77777777" w:rsidR="00524B98" w:rsidRDefault="00524B98" w:rsidP="00524B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проблемами окремих категорій громадян, які звертаються за допомогою  до Бахмутської міської ради та її виконавчих органів,  є:</w:t>
      </w:r>
    </w:p>
    <w:p w14:paraId="78FEE7CC" w14:textId="77777777" w:rsidR="00524B98" w:rsidRDefault="00524B98" w:rsidP="00725EA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важке матеріальне становище;</w:t>
      </w:r>
    </w:p>
    <w:p w14:paraId="660F7E82" w14:textId="77777777" w:rsidR="00524B98" w:rsidRDefault="00524B98" w:rsidP="00725EA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проблеми зі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</w:t>
      </w:r>
      <w:proofErr w:type="spellEnd"/>
      <w:r w:rsidRPr="00192A82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ям;</w:t>
      </w:r>
    </w:p>
    <w:p w14:paraId="7B7535BD" w14:textId="77777777" w:rsidR="00524B98" w:rsidRDefault="00524B98" w:rsidP="00725EA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високі тарифи на жи</w:t>
      </w:r>
      <w:r w:rsidR="00D567EC">
        <w:rPr>
          <w:rFonts w:ascii="Times New Roman" w:hAnsi="Times New Roman"/>
          <w:sz w:val="28"/>
          <w:szCs w:val="28"/>
          <w:lang w:val="uk-UA"/>
        </w:rPr>
        <w:t>тлово-комунальні послуги;</w:t>
      </w:r>
    </w:p>
    <w:p w14:paraId="5A9B7ECE" w14:textId="77777777" w:rsidR="008E76F5" w:rsidRDefault="008E76F5" w:rsidP="00725E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скрутні життєві обставини, в яких опинились окремі категорії громадян;</w:t>
      </w:r>
    </w:p>
    <w:p w14:paraId="1A5C9B73" w14:textId="77777777" w:rsidR="008E76F5" w:rsidRDefault="008E76F5" w:rsidP="00725EA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25EA0">
        <w:rPr>
          <w:rFonts w:ascii="Times New Roman" w:hAnsi="Times New Roman"/>
          <w:sz w:val="28"/>
          <w:szCs w:val="28"/>
          <w:lang w:val="uk-UA"/>
        </w:rPr>
        <w:t xml:space="preserve">потреба </w:t>
      </w:r>
      <w:r>
        <w:rPr>
          <w:rFonts w:ascii="Times New Roman" w:hAnsi="Times New Roman"/>
          <w:sz w:val="28"/>
          <w:szCs w:val="28"/>
          <w:lang w:val="uk-UA"/>
        </w:rPr>
        <w:t xml:space="preserve"> осіб з інвалідністю</w:t>
      </w:r>
      <w:r w:rsidR="00725EA0">
        <w:rPr>
          <w:rFonts w:ascii="Times New Roman" w:hAnsi="Times New Roman"/>
          <w:sz w:val="28"/>
          <w:szCs w:val="28"/>
          <w:lang w:val="uk-UA"/>
        </w:rPr>
        <w:t xml:space="preserve"> в реабілітаційних послугах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DC452DB" w14:textId="77777777" w:rsidR="00524B98" w:rsidRDefault="00524B98" w:rsidP="00524B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FAB91B9" w14:textId="77777777" w:rsidR="00524B98" w:rsidRPr="00F94739" w:rsidRDefault="00524B98" w:rsidP="00524B9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Мета  Програми  та основні заходи.</w:t>
      </w:r>
    </w:p>
    <w:p w14:paraId="14022AEB" w14:textId="77777777" w:rsidR="00524B98" w:rsidRPr="00DC67EA" w:rsidRDefault="00DC67EA" w:rsidP="00DC67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32FD">
        <w:rPr>
          <w:rFonts w:ascii="Times New Roman" w:hAnsi="Times New Roman"/>
          <w:sz w:val="28"/>
          <w:szCs w:val="28"/>
          <w:lang w:val="uk-UA"/>
        </w:rPr>
        <w:t xml:space="preserve">Основною метою Програми є  </w:t>
      </w:r>
      <w:r w:rsidRPr="00DC67EA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додаткових гарантій щодо соціального захисту окремих категорій громадян Бахмутської міської об’єднаної територіальної громади (далі – Бахмутська міська ОТГ), розвиток та оптимізація системи надання соціальних послуг на території Бахмутської міської ОТГ, створення умов навчання, культурного розвитку, сприяння працевлаштуванню, комплексної реабілітації особам з інвалідністю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2354281" w14:textId="77777777" w:rsidR="00524B98" w:rsidRDefault="00524B98" w:rsidP="00524B98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A36CD">
        <w:rPr>
          <w:rFonts w:ascii="Times New Roman" w:hAnsi="Times New Roman"/>
          <w:sz w:val="28"/>
          <w:szCs w:val="28"/>
          <w:lang w:val="uk-UA"/>
        </w:rPr>
        <w:lastRenderedPageBreak/>
        <w:t>Комплекс програмних заходів розраховано на підвищення соціального захисту окремих категорій громадян шляхом посилення адресності задоволення матеріальних і духовних потреб ветеранів, внутрішньо переміщених осіб, учас</w:t>
      </w:r>
      <w:r w:rsidR="00725EA0">
        <w:rPr>
          <w:rFonts w:ascii="Times New Roman" w:hAnsi="Times New Roman"/>
          <w:sz w:val="28"/>
          <w:szCs w:val="28"/>
          <w:lang w:val="uk-UA"/>
        </w:rPr>
        <w:t>ників АТО/ООС</w:t>
      </w:r>
      <w:r w:rsidRPr="00FA36CD">
        <w:rPr>
          <w:rFonts w:ascii="Times New Roman" w:hAnsi="Times New Roman"/>
          <w:sz w:val="28"/>
          <w:szCs w:val="28"/>
          <w:lang w:val="uk-UA"/>
        </w:rPr>
        <w:t xml:space="preserve"> та членів сімей загиблих уча</w:t>
      </w:r>
      <w:r w:rsidR="00725EA0">
        <w:rPr>
          <w:rFonts w:ascii="Times New Roman" w:hAnsi="Times New Roman"/>
          <w:sz w:val="28"/>
          <w:szCs w:val="28"/>
          <w:lang w:val="uk-UA"/>
        </w:rPr>
        <w:t>сників АТО/ООС</w:t>
      </w:r>
      <w:r w:rsidR="00FA08F1">
        <w:rPr>
          <w:rFonts w:ascii="Times New Roman" w:hAnsi="Times New Roman"/>
          <w:sz w:val="28"/>
          <w:szCs w:val="28"/>
          <w:lang w:val="uk-UA"/>
        </w:rPr>
        <w:t>, осіб з інвалідністю та дітей з інвалідністю,  сімей</w:t>
      </w:r>
      <w:r w:rsidRPr="00FA36CD">
        <w:rPr>
          <w:rFonts w:ascii="Times New Roman" w:hAnsi="Times New Roman"/>
          <w:sz w:val="28"/>
          <w:szCs w:val="28"/>
          <w:lang w:val="uk-UA"/>
        </w:rPr>
        <w:t>, які опинилися в життєвій скруті, їх визнання в суспільстві, підвищення впливу громади на вирішення соціальних проблем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0450D21" w14:textId="77777777" w:rsidR="00524B98" w:rsidRDefault="00524B98" w:rsidP="00524B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Основні заходи Програми направлені на </w:t>
      </w:r>
      <w:r w:rsidRPr="009532FD">
        <w:rPr>
          <w:rFonts w:ascii="Times New Roman" w:hAnsi="Times New Roman"/>
          <w:sz w:val="28"/>
          <w:szCs w:val="28"/>
          <w:lang w:val="uk-UA"/>
        </w:rPr>
        <w:t>розв’язання</w:t>
      </w:r>
      <w:r>
        <w:rPr>
          <w:rFonts w:ascii="Times New Roman" w:hAnsi="Times New Roman"/>
          <w:sz w:val="28"/>
          <w:szCs w:val="28"/>
          <w:lang w:val="uk-UA"/>
        </w:rPr>
        <w:t xml:space="preserve"> цих проблем в комплексі  за рахунок  коштів державного, обласного, місцевого бюджетів та інших коштів.</w:t>
      </w:r>
    </w:p>
    <w:p w14:paraId="341582A8" w14:textId="77777777" w:rsidR="00524B98" w:rsidRDefault="00524B98" w:rsidP="00524B98">
      <w:pPr>
        <w:pStyle w:val="a7"/>
        <w:jc w:val="both"/>
        <w:rPr>
          <w:b/>
          <w:sz w:val="28"/>
          <w:szCs w:val="28"/>
          <w:lang w:val="uk-UA"/>
        </w:rPr>
      </w:pPr>
    </w:p>
    <w:p w14:paraId="38422E70" w14:textId="77777777" w:rsidR="00524B98" w:rsidRDefault="00524B98" w:rsidP="00E55822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="009532FD">
        <w:rPr>
          <w:rFonts w:ascii="Times New Roman" w:hAnsi="Times New Roman"/>
          <w:b/>
          <w:sz w:val="28"/>
          <w:szCs w:val="28"/>
          <w:lang w:val="uk-UA"/>
        </w:rPr>
        <w:t>Обґрунтування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шляхів і  </w:t>
      </w:r>
      <w:r w:rsidRPr="009532FD">
        <w:rPr>
          <w:rFonts w:ascii="Times New Roman" w:hAnsi="Times New Roman"/>
          <w:b/>
          <w:sz w:val="28"/>
          <w:szCs w:val="28"/>
          <w:lang w:val="uk-UA"/>
        </w:rPr>
        <w:t>засобів розв’язання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проблеми, показники результативності</w:t>
      </w:r>
    </w:p>
    <w:p w14:paraId="5DFC5C7F" w14:textId="77777777" w:rsidR="00524B98" w:rsidRDefault="00524B98" w:rsidP="00524B98">
      <w:pPr>
        <w:pStyle w:val="a9"/>
        <w:spacing w:line="240" w:lineRule="auto"/>
        <w:ind w:firstLine="708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 xml:space="preserve">Програма </w:t>
      </w:r>
      <w:r w:rsidRPr="001E7DA1">
        <w:rPr>
          <w:b w:val="0"/>
          <w:sz w:val="28"/>
          <w:szCs w:val="28"/>
        </w:rPr>
        <w:t xml:space="preserve"> спрямована на формування в місті комплексної системи адресної цільової допомоги та надання соціальних послуг окремим категоріям гр</w:t>
      </w:r>
      <w:r w:rsidR="00FA08F1">
        <w:rPr>
          <w:b w:val="0"/>
          <w:sz w:val="28"/>
          <w:szCs w:val="28"/>
        </w:rPr>
        <w:t>омадян, які мешкають на території Бахмутської міської ОТГ</w:t>
      </w:r>
      <w:r>
        <w:rPr>
          <w:b w:val="0"/>
          <w:sz w:val="28"/>
          <w:szCs w:val="28"/>
        </w:rPr>
        <w:t xml:space="preserve"> </w:t>
      </w:r>
      <w:r w:rsidRPr="001E7DA1">
        <w:rPr>
          <w:b w:val="0"/>
          <w:sz w:val="28"/>
          <w:szCs w:val="28"/>
        </w:rPr>
        <w:t>та потребують додаткової уваги та підтримки, що знаходяться у складних життєвих обставинах, наслідки яких вони не можуть подолати самостійно і звернулись за допомогою до органів місцевого самоврядування.</w:t>
      </w:r>
    </w:p>
    <w:p w14:paraId="35755DDD" w14:textId="77777777" w:rsidR="00524B98" w:rsidRDefault="00524B98" w:rsidP="00524B9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63D1E">
        <w:rPr>
          <w:rFonts w:ascii="Times New Roman" w:hAnsi="Times New Roman"/>
          <w:sz w:val="28"/>
          <w:szCs w:val="28"/>
          <w:lang w:val="uk-UA"/>
        </w:rPr>
        <w:t>Засобами  розв'язання</w:t>
      </w:r>
      <w:r w:rsidRPr="00A06309">
        <w:rPr>
          <w:rFonts w:ascii="Times New Roman" w:hAnsi="Times New Roman"/>
          <w:sz w:val="28"/>
          <w:szCs w:val="28"/>
        </w:rPr>
        <w:t xml:space="preserve"> проблем</w:t>
      </w:r>
      <w:r>
        <w:rPr>
          <w:rFonts w:ascii="Times New Roman" w:hAnsi="Times New Roman"/>
          <w:sz w:val="28"/>
          <w:szCs w:val="28"/>
          <w:lang w:val="uk-UA"/>
        </w:rPr>
        <w:t xml:space="preserve"> для  окремих  категорій  громадян є:</w:t>
      </w:r>
    </w:p>
    <w:p w14:paraId="729EA613" w14:textId="77777777" w:rsidR="00524B98" w:rsidRPr="00E6762C" w:rsidRDefault="00524B98" w:rsidP="00524B98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</w:t>
      </w:r>
      <w:r w:rsidRPr="00E6762C">
        <w:rPr>
          <w:rFonts w:ascii="Times New Roman" w:hAnsi="Times New Roman"/>
          <w:sz w:val="28"/>
          <w:szCs w:val="28"/>
          <w:lang w:val="uk-UA"/>
        </w:rPr>
        <w:t>інансова підтр</w:t>
      </w:r>
      <w:r>
        <w:rPr>
          <w:rFonts w:ascii="Times New Roman" w:hAnsi="Times New Roman"/>
          <w:sz w:val="28"/>
          <w:szCs w:val="28"/>
          <w:lang w:val="uk-UA"/>
        </w:rPr>
        <w:t>имка окремих категорій громадян;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14:paraId="4B5608FC" w14:textId="77777777" w:rsidR="00524B98" w:rsidRPr="00363D1E" w:rsidRDefault="00524B98" w:rsidP="00363D1E">
      <w:pPr>
        <w:pStyle w:val="a7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63D1E">
        <w:rPr>
          <w:rFonts w:ascii="Times New Roman" w:hAnsi="Times New Roman"/>
          <w:sz w:val="28"/>
          <w:szCs w:val="28"/>
          <w:lang w:val="uk-UA"/>
        </w:rPr>
        <w:t>виплата державних  допомог  та компенсацій, передбачених діючим</w:t>
      </w:r>
      <w:r w:rsidR="00363D1E" w:rsidRPr="00363D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3D1E">
        <w:rPr>
          <w:rFonts w:ascii="Times New Roman" w:hAnsi="Times New Roman"/>
          <w:sz w:val="28"/>
          <w:szCs w:val="28"/>
          <w:lang w:val="uk-UA"/>
        </w:rPr>
        <w:t>законодавством України;</w:t>
      </w:r>
    </w:p>
    <w:p w14:paraId="3EA37C8B" w14:textId="77777777" w:rsidR="00524B98" w:rsidRDefault="00524B98" w:rsidP="00363D1E">
      <w:pPr>
        <w:pStyle w:val="a7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r w:rsidR="00363D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6762C">
        <w:rPr>
          <w:rFonts w:ascii="Times New Roman" w:hAnsi="Times New Roman"/>
          <w:sz w:val="28"/>
          <w:szCs w:val="28"/>
          <w:lang w:val="uk-UA"/>
        </w:rPr>
        <w:t>адання житлових субсидій населенню на житлово-комунальні послуги, тверде паливо та скраплений газ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20EDC7E6" w14:textId="77777777" w:rsidR="00524B98" w:rsidRDefault="00524B98" w:rsidP="00363D1E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</w:t>
      </w:r>
      <w:r>
        <w:rPr>
          <w:rFonts w:ascii="Times New Roman" w:hAnsi="Times New Roman"/>
          <w:sz w:val="28"/>
          <w:szCs w:val="28"/>
          <w:lang w:val="uk-UA"/>
        </w:rPr>
        <w:tab/>
        <w:t>н</w:t>
      </w:r>
      <w:r w:rsidRPr="00E6762C">
        <w:rPr>
          <w:rFonts w:ascii="Times New Roman" w:hAnsi="Times New Roman"/>
          <w:sz w:val="28"/>
          <w:szCs w:val="28"/>
          <w:lang w:val="uk-UA"/>
        </w:rPr>
        <w:t>адання  пільг та додатков</w:t>
      </w:r>
      <w:r>
        <w:rPr>
          <w:rFonts w:ascii="Times New Roman" w:hAnsi="Times New Roman"/>
          <w:sz w:val="28"/>
          <w:szCs w:val="28"/>
          <w:lang w:val="uk-UA"/>
        </w:rPr>
        <w:t>их знижок за житлово-комунальні послуги,</w:t>
      </w:r>
      <w:r w:rsidR="00363D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2C">
        <w:rPr>
          <w:rFonts w:ascii="Times New Roman" w:hAnsi="Times New Roman"/>
          <w:sz w:val="28"/>
          <w:szCs w:val="28"/>
          <w:lang w:val="uk-UA"/>
        </w:rPr>
        <w:t>послуги зв</w:t>
      </w:r>
      <w:r w:rsidRPr="00C14C3B">
        <w:rPr>
          <w:rFonts w:ascii="Times New Roman" w:hAnsi="Times New Roman"/>
          <w:sz w:val="28"/>
          <w:szCs w:val="28"/>
        </w:rPr>
        <w:t>’</w:t>
      </w:r>
      <w:proofErr w:type="spellStart"/>
      <w:r w:rsidRPr="00E6762C">
        <w:rPr>
          <w:rFonts w:ascii="Times New Roman" w:hAnsi="Times New Roman"/>
          <w:sz w:val="28"/>
          <w:szCs w:val="28"/>
          <w:lang w:val="uk-UA"/>
        </w:rPr>
        <w:t>язку</w:t>
      </w:r>
      <w:proofErr w:type="spellEnd"/>
      <w:r w:rsidRPr="00E6762C">
        <w:rPr>
          <w:rFonts w:ascii="Times New Roman" w:hAnsi="Times New Roman"/>
          <w:sz w:val="28"/>
          <w:szCs w:val="28"/>
          <w:lang w:val="uk-UA"/>
        </w:rPr>
        <w:t>, придбання твердого палива та скрапленого газу  окремим категоріям грома</w:t>
      </w:r>
      <w:r>
        <w:rPr>
          <w:rFonts w:ascii="Times New Roman" w:hAnsi="Times New Roman"/>
          <w:sz w:val="28"/>
          <w:szCs w:val="28"/>
          <w:lang w:val="uk-UA"/>
        </w:rPr>
        <w:t>дян;</w:t>
      </w:r>
    </w:p>
    <w:p w14:paraId="5D1A8F81" w14:textId="77777777" w:rsidR="00524B98" w:rsidRDefault="00524B98" w:rsidP="00363D1E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E6762C">
        <w:rPr>
          <w:rFonts w:ascii="Times New Roman" w:hAnsi="Times New Roman"/>
          <w:sz w:val="28"/>
          <w:szCs w:val="28"/>
          <w:lang w:val="uk-UA"/>
        </w:rPr>
        <w:t>анаторно-курортне оздоровлення окремих категорій громадян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5F00369B" w14:textId="77777777" w:rsidR="00524B98" w:rsidRDefault="00524B98" w:rsidP="00363D1E">
      <w:pPr>
        <w:pStyle w:val="a7"/>
        <w:numPr>
          <w:ilvl w:val="0"/>
          <w:numId w:val="1"/>
        </w:numPr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E6762C">
        <w:rPr>
          <w:rFonts w:ascii="Times New Roman" w:hAnsi="Times New Roman"/>
          <w:sz w:val="28"/>
          <w:szCs w:val="28"/>
          <w:lang w:val="uk-UA"/>
        </w:rPr>
        <w:t>сихологічна реабілітація та професійна адаптація учасників АТО</w:t>
      </w:r>
      <w:r w:rsidR="00FA08F1">
        <w:rPr>
          <w:rFonts w:ascii="Times New Roman" w:hAnsi="Times New Roman"/>
          <w:sz w:val="28"/>
          <w:szCs w:val="28"/>
          <w:lang w:val="uk-UA"/>
        </w:rPr>
        <w:t>/ООС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263BC3FC" w14:textId="77777777" w:rsidR="00524B98" w:rsidRPr="00363D1E" w:rsidRDefault="00524B98" w:rsidP="00363D1E">
      <w:pPr>
        <w:pStyle w:val="a7"/>
        <w:numPr>
          <w:ilvl w:val="0"/>
          <w:numId w:val="1"/>
        </w:numPr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363D1E">
        <w:rPr>
          <w:rFonts w:ascii="Times New Roman" w:hAnsi="Times New Roman"/>
          <w:sz w:val="28"/>
          <w:szCs w:val="28"/>
          <w:lang w:val="uk-UA"/>
        </w:rPr>
        <w:t>забезпечення осіб з інвалідністю технічними та іншими засобами</w:t>
      </w:r>
      <w:r w:rsidR="00363D1E" w:rsidRPr="00363D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3D1E">
        <w:rPr>
          <w:rFonts w:ascii="Times New Roman" w:hAnsi="Times New Roman"/>
          <w:sz w:val="28"/>
          <w:szCs w:val="28"/>
          <w:lang w:val="uk-UA"/>
        </w:rPr>
        <w:t>реабілітації;</w:t>
      </w:r>
    </w:p>
    <w:p w14:paraId="5DDA4EB2" w14:textId="77777777" w:rsidR="00524B98" w:rsidRPr="00363D1E" w:rsidRDefault="00524B98" w:rsidP="00363D1E">
      <w:pPr>
        <w:pStyle w:val="a7"/>
        <w:numPr>
          <w:ilvl w:val="0"/>
          <w:numId w:val="1"/>
        </w:numPr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363D1E">
        <w:rPr>
          <w:rFonts w:ascii="Times New Roman" w:hAnsi="Times New Roman"/>
          <w:sz w:val="28"/>
          <w:szCs w:val="28"/>
          <w:lang w:val="uk-UA"/>
        </w:rPr>
        <w:t>проведення капітальних  ремонтів  житлових будинків  ветеранам</w:t>
      </w:r>
      <w:r w:rsidR="00363D1E" w:rsidRPr="00363D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3D1E">
        <w:rPr>
          <w:rFonts w:ascii="Times New Roman" w:hAnsi="Times New Roman"/>
          <w:sz w:val="28"/>
          <w:szCs w:val="28"/>
          <w:lang w:val="uk-UA"/>
        </w:rPr>
        <w:t>війни;</w:t>
      </w:r>
    </w:p>
    <w:p w14:paraId="1B09ECB1" w14:textId="77777777" w:rsidR="00524B98" w:rsidRPr="00FA08F1" w:rsidRDefault="00524B98" w:rsidP="00363D1E">
      <w:pPr>
        <w:pStyle w:val="a7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3A0D">
        <w:rPr>
          <w:rFonts w:ascii="Times New Roman" w:hAnsi="Times New Roman"/>
          <w:sz w:val="28"/>
          <w:szCs w:val="28"/>
          <w:lang w:val="uk-UA"/>
        </w:rPr>
        <w:t>реалізація права на пільговий про</w:t>
      </w:r>
      <w:r w:rsidR="00FA08F1">
        <w:rPr>
          <w:rFonts w:ascii="Times New Roman" w:hAnsi="Times New Roman"/>
          <w:sz w:val="28"/>
          <w:szCs w:val="28"/>
          <w:lang w:val="uk-UA"/>
        </w:rPr>
        <w:t>їзд окремим категоріям громадян;</w:t>
      </w:r>
    </w:p>
    <w:p w14:paraId="66C9F699" w14:textId="77777777" w:rsidR="00FA08F1" w:rsidRPr="00FA08F1" w:rsidRDefault="00FA08F1" w:rsidP="00363D1E">
      <w:pPr>
        <w:pStyle w:val="a7"/>
        <w:numPr>
          <w:ilvl w:val="0"/>
          <w:numId w:val="1"/>
        </w:numPr>
        <w:ind w:left="0" w:firstLine="425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надання соціальних послуг громадянам, які опинились в скрутних життєвих обставинах;</w:t>
      </w:r>
    </w:p>
    <w:p w14:paraId="6D06438A" w14:textId="77777777" w:rsidR="00FA08F1" w:rsidRDefault="00FA08F1" w:rsidP="00363D1E">
      <w:pPr>
        <w:pStyle w:val="a7"/>
        <w:numPr>
          <w:ilvl w:val="0"/>
          <w:numId w:val="1"/>
        </w:numPr>
        <w:ind w:left="0" w:firstLine="425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сприяння особам з інвалідністю в  здобутті освіти, працевлаштування, культурного та фізичного розвитку, комплексної реабілітації.</w:t>
      </w:r>
    </w:p>
    <w:p w14:paraId="2459FDEB" w14:textId="77777777" w:rsidR="00524B98" w:rsidRDefault="00524B98" w:rsidP="00363D1E">
      <w:pPr>
        <w:pStyle w:val="a7"/>
        <w:ind w:firstLine="42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B6EF2B8" w14:textId="77777777" w:rsidR="00524B98" w:rsidRDefault="00524B98" w:rsidP="00524B98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</w:t>
      </w:r>
      <w:r w:rsidR="00C969D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Очікувані результати виконання Програми.</w:t>
      </w:r>
    </w:p>
    <w:p w14:paraId="5A624838" w14:textId="77777777" w:rsidR="00524B98" w:rsidRDefault="00524B98" w:rsidP="00524B98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7798236" w14:textId="77777777" w:rsidR="00FA08F1" w:rsidRPr="00765ABC" w:rsidRDefault="00FA08F1" w:rsidP="00FA08F1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В результаті виконання</w:t>
      </w:r>
      <w:r w:rsidRPr="00765ABC">
        <w:rPr>
          <w:rFonts w:ascii="Times New Roman" w:hAnsi="Times New Roman"/>
          <w:sz w:val="28"/>
          <w:szCs w:val="28"/>
          <w:lang w:val="uk-UA"/>
        </w:rPr>
        <w:t xml:space="preserve"> Програми окремі категорії громадян отримають додаткову соціальну підтримку у вигляді:</w:t>
      </w:r>
    </w:p>
    <w:p w14:paraId="5B84FA60" w14:textId="77777777" w:rsidR="00FA08F1" w:rsidRPr="00765ABC" w:rsidRDefault="00FA08F1" w:rsidP="00FA08F1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додаткової  фінансової підтримки  - 31655 осі</w:t>
      </w:r>
      <w:r w:rsidRPr="00765ABC">
        <w:rPr>
          <w:rFonts w:ascii="Times New Roman" w:hAnsi="Times New Roman"/>
          <w:sz w:val="28"/>
          <w:szCs w:val="28"/>
          <w:lang w:val="uk-UA"/>
        </w:rPr>
        <w:t>б;</w:t>
      </w:r>
    </w:p>
    <w:p w14:paraId="17862DE3" w14:textId="77777777" w:rsidR="00FA08F1" w:rsidRPr="00F24C35" w:rsidRDefault="00FA08F1" w:rsidP="00FA08F1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65ABC">
        <w:rPr>
          <w:rFonts w:ascii="Times New Roman" w:hAnsi="Times New Roman"/>
          <w:sz w:val="28"/>
          <w:szCs w:val="28"/>
          <w:lang w:val="uk-UA"/>
        </w:rPr>
        <w:t>додаткових пільг на ж</w:t>
      </w:r>
      <w:r>
        <w:rPr>
          <w:rFonts w:ascii="Times New Roman" w:hAnsi="Times New Roman"/>
          <w:sz w:val="28"/>
          <w:szCs w:val="28"/>
          <w:lang w:val="uk-UA"/>
        </w:rPr>
        <w:t xml:space="preserve">итлово-комунальні послуги – 968 </w:t>
      </w:r>
      <w:r w:rsidRPr="00765ABC">
        <w:rPr>
          <w:rFonts w:ascii="Times New Roman" w:hAnsi="Times New Roman"/>
          <w:sz w:val="28"/>
          <w:szCs w:val="28"/>
          <w:lang w:val="uk-UA"/>
        </w:rPr>
        <w:t>осіб;</w:t>
      </w:r>
    </w:p>
    <w:p w14:paraId="119B1E5B" w14:textId="77777777" w:rsidR="00FA08F1" w:rsidRPr="00491036" w:rsidRDefault="00FA08F1" w:rsidP="00FA08F1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DD21E1">
        <w:rPr>
          <w:rFonts w:ascii="Times New Roman" w:hAnsi="Times New Roman"/>
          <w:sz w:val="28"/>
          <w:szCs w:val="28"/>
          <w:lang w:val="uk-UA"/>
        </w:rPr>
        <w:t xml:space="preserve">поліпшення </w:t>
      </w:r>
      <w:r>
        <w:rPr>
          <w:rFonts w:ascii="Times New Roman" w:hAnsi="Times New Roman"/>
          <w:sz w:val="28"/>
          <w:szCs w:val="28"/>
          <w:lang w:val="uk-UA"/>
        </w:rPr>
        <w:t>умов проживання  ветеранів війни – 12</w:t>
      </w:r>
      <w:r w:rsidRPr="00DD21E1">
        <w:rPr>
          <w:rFonts w:ascii="Times New Roman" w:hAnsi="Times New Roman"/>
          <w:sz w:val="28"/>
          <w:szCs w:val="28"/>
          <w:lang w:val="uk-UA"/>
        </w:rPr>
        <w:t xml:space="preserve"> осіб</w:t>
      </w:r>
      <w:r w:rsidR="00C969D5">
        <w:rPr>
          <w:rFonts w:ascii="Times New Roman" w:hAnsi="Times New Roman"/>
          <w:sz w:val="28"/>
          <w:szCs w:val="28"/>
          <w:lang w:val="uk-UA"/>
        </w:rPr>
        <w:t>;</w:t>
      </w:r>
    </w:p>
    <w:p w14:paraId="06E84814" w14:textId="77777777" w:rsidR="00FA08F1" w:rsidRDefault="00FA08F1" w:rsidP="00C969D5">
      <w:pPr>
        <w:pStyle w:val="a7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17916">
        <w:rPr>
          <w:rFonts w:ascii="Times New Roman" w:hAnsi="Times New Roman"/>
          <w:sz w:val="28"/>
          <w:szCs w:val="28"/>
          <w:lang w:val="uk-UA"/>
        </w:rPr>
        <w:t>отримають соціальні послуги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7916">
        <w:rPr>
          <w:rFonts w:ascii="Times New Roman" w:hAnsi="Times New Roman"/>
          <w:sz w:val="28"/>
          <w:szCs w:val="28"/>
          <w:lang w:val="uk-UA"/>
        </w:rPr>
        <w:t>4256 сімей/громадян, які опинились в скрутному життєвому становищі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1821D187" w14:textId="77777777" w:rsidR="00FA08F1" w:rsidRPr="008304C7" w:rsidRDefault="00FA08F1" w:rsidP="00C969D5">
      <w:pPr>
        <w:pStyle w:val="a7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304C7">
        <w:rPr>
          <w:rFonts w:ascii="Times New Roman" w:hAnsi="Times New Roman"/>
          <w:sz w:val="28"/>
          <w:szCs w:val="28"/>
          <w:lang w:val="uk-UA"/>
        </w:rPr>
        <w:t>будуть оздоровлені в дитячих  закладах</w:t>
      </w:r>
      <w:r w:rsidR="008304C7" w:rsidRPr="008304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04C7">
        <w:rPr>
          <w:rFonts w:ascii="Times New Roman" w:hAnsi="Times New Roman"/>
          <w:color w:val="000000"/>
          <w:sz w:val="28"/>
          <w:szCs w:val="28"/>
          <w:lang w:val="uk-UA"/>
        </w:rPr>
        <w:t>оздоровлення та відпочинку</w:t>
      </w:r>
      <w:r w:rsidR="008304C7" w:rsidRPr="008304C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304C7" w:rsidRPr="008304C7">
        <w:rPr>
          <w:rFonts w:ascii="Times New Roman" w:hAnsi="Times New Roman"/>
          <w:sz w:val="28"/>
          <w:szCs w:val="28"/>
          <w:lang w:val="uk-UA"/>
        </w:rPr>
        <w:t>1842 дитини, які потребують особливої соціальної уваги та підтримки та діти, які проживають в сім’ях з дітьми</w:t>
      </w:r>
      <w:r w:rsidRPr="008304C7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14:paraId="646FEC9A" w14:textId="77777777" w:rsidR="00FA08F1" w:rsidRDefault="00FA08F1" w:rsidP="00C969D5">
      <w:pPr>
        <w:pStyle w:val="a7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отримають комплексну реабілітацію</w:t>
      </w:r>
      <w:r w:rsidR="008304C7">
        <w:rPr>
          <w:rFonts w:ascii="Times New Roman" w:hAnsi="Times New Roman"/>
          <w:color w:val="000000"/>
          <w:sz w:val="28"/>
          <w:szCs w:val="28"/>
          <w:lang w:val="uk-UA"/>
        </w:rPr>
        <w:t xml:space="preserve"> 70 дітей з інвалідністю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34D4B181" w14:textId="77777777" w:rsidR="00524B98" w:rsidRPr="000F3A0D" w:rsidRDefault="00524B98" w:rsidP="00524B98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14:paraId="5EAA685F" w14:textId="77777777" w:rsidR="00524B98" w:rsidRDefault="00524B98" w:rsidP="00524B9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 Обсяги та джерела фінансування Програми.</w:t>
      </w:r>
    </w:p>
    <w:p w14:paraId="4A72DB6E" w14:textId="77777777" w:rsidR="00524B98" w:rsidRDefault="00524B98" w:rsidP="00524B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358D969" w14:textId="77777777" w:rsidR="00D567EC" w:rsidRDefault="00EA486C" w:rsidP="00D567E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здійснюється за рахунок бюджетних та позабюджетних коштів. </w:t>
      </w:r>
      <w:r w:rsidR="00D567EC" w:rsidRPr="00224519">
        <w:rPr>
          <w:rFonts w:ascii="Times New Roman" w:hAnsi="Times New Roman" w:cs="Times New Roman"/>
          <w:sz w:val="28"/>
          <w:szCs w:val="28"/>
          <w:lang w:val="uk-UA"/>
        </w:rPr>
        <w:t>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</w:t>
      </w:r>
      <w:r w:rsidR="008304C7">
        <w:rPr>
          <w:rFonts w:ascii="Times New Roman" w:hAnsi="Times New Roman" w:cs="Times New Roman"/>
          <w:sz w:val="28"/>
          <w:szCs w:val="28"/>
          <w:lang w:val="uk-UA"/>
        </w:rPr>
        <w:t>я на виконання завдань Програми</w:t>
      </w:r>
      <w:r w:rsidR="00D567EC" w:rsidRPr="002245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29971CD" w14:textId="77777777" w:rsidR="00EA486C" w:rsidRPr="00224519" w:rsidRDefault="00EA486C" w:rsidP="00D567EC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Ресурсне забезпечення Програми викладено у Додатку </w:t>
      </w:r>
      <w:r w:rsidR="00AD5CF7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Програми.</w:t>
      </w:r>
    </w:p>
    <w:p w14:paraId="03AFAB74" w14:textId="77777777" w:rsidR="00524B98" w:rsidRPr="00503917" w:rsidRDefault="00524B98" w:rsidP="00524B9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5513CDD" w14:textId="77777777" w:rsidR="00524B98" w:rsidRDefault="00524B98" w:rsidP="00524B9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AA2F2C">
        <w:rPr>
          <w:rFonts w:ascii="Times New Roman" w:hAnsi="Times New Roman"/>
          <w:b/>
          <w:sz w:val="28"/>
          <w:szCs w:val="28"/>
          <w:lang w:val="uk-UA"/>
        </w:rPr>
        <w:t>.</w:t>
      </w:r>
      <w:r w:rsidR="00C969D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A2F2C">
        <w:rPr>
          <w:rFonts w:ascii="Times New Roman" w:hAnsi="Times New Roman"/>
          <w:b/>
          <w:sz w:val="28"/>
          <w:szCs w:val="28"/>
          <w:lang w:val="uk-UA"/>
        </w:rPr>
        <w:t>Строки та етапи виконання П</w:t>
      </w:r>
      <w:r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189894D9" w14:textId="77777777" w:rsidR="00524B98" w:rsidRDefault="00524B98" w:rsidP="00524B9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309302E7" w14:textId="77777777" w:rsidR="00524B98" w:rsidRPr="00AD305F" w:rsidRDefault="00524B98" w:rsidP="00524B9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305F">
        <w:rPr>
          <w:rFonts w:ascii="Times New Roman" w:hAnsi="Times New Roman"/>
          <w:sz w:val="28"/>
          <w:szCs w:val="28"/>
          <w:lang w:val="uk-UA"/>
        </w:rPr>
        <w:t>Програма розроблена на 4 роки та на 2 етапи виконання:</w:t>
      </w:r>
    </w:p>
    <w:p w14:paraId="12E328FE" w14:textId="77777777" w:rsidR="00C969D5" w:rsidRDefault="00524B98" w:rsidP="00524B9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AD305F">
        <w:rPr>
          <w:rFonts w:ascii="Times New Roman" w:hAnsi="Times New Roman"/>
          <w:sz w:val="28"/>
          <w:szCs w:val="28"/>
          <w:lang w:val="en-US"/>
        </w:rPr>
        <w:t>I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  етап</w:t>
      </w:r>
      <w:proofErr w:type="gramEnd"/>
      <w:r w:rsidRPr="00AD305F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AD305F">
        <w:rPr>
          <w:rFonts w:ascii="Times New Roman" w:hAnsi="Times New Roman"/>
          <w:sz w:val="28"/>
          <w:szCs w:val="28"/>
        </w:rPr>
        <w:t>201</w:t>
      </w:r>
      <w:r w:rsidRPr="00AD305F">
        <w:rPr>
          <w:rFonts w:ascii="Times New Roman" w:hAnsi="Times New Roman"/>
          <w:sz w:val="28"/>
          <w:szCs w:val="28"/>
          <w:lang w:val="uk-UA"/>
        </w:rPr>
        <w:t>9</w:t>
      </w:r>
      <w:r w:rsidRPr="00AD305F">
        <w:rPr>
          <w:rFonts w:ascii="Times New Roman" w:hAnsi="Times New Roman"/>
          <w:sz w:val="28"/>
          <w:szCs w:val="28"/>
        </w:rPr>
        <w:t>-20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20  </w:t>
      </w:r>
      <w:r w:rsidRPr="00AD305F">
        <w:rPr>
          <w:rFonts w:ascii="Times New Roman" w:hAnsi="Times New Roman"/>
          <w:sz w:val="28"/>
          <w:szCs w:val="28"/>
        </w:rPr>
        <w:t>роки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2FA86048" w14:textId="77777777" w:rsidR="00524B98" w:rsidRPr="00AD305F" w:rsidRDefault="00524B98" w:rsidP="00524B9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305F">
        <w:rPr>
          <w:rFonts w:ascii="Times New Roman" w:hAnsi="Times New Roman"/>
          <w:sz w:val="28"/>
          <w:szCs w:val="28"/>
          <w:lang w:val="en-US"/>
        </w:rPr>
        <w:t>II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 етап: 2021-</w:t>
      </w:r>
      <w:proofErr w:type="gramStart"/>
      <w:r w:rsidRPr="00AD305F">
        <w:rPr>
          <w:rFonts w:ascii="Times New Roman" w:hAnsi="Times New Roman"/>
          <w:sz w:val="28"/>
          <w:szCs w:val="28"/>
          <w:lang w:val="uk-UA"/>
        </w:rPr>
        <w:t>2022  роки</w:t>
      </w:r>
      <w:proofErr w:type="gramEnd"/>
      <w:r w:rsidR="00C969D5">
        <w:rPr>
          <w:rFonts w:ascii="Times New Roman" w:hAnsi="Times New Roman"/>
          <w:sz w:val="28"/>
          <w:szCs w:val="28"/>
          <w:lang w:val="uk-UA"/>
        </w:rPr>
        <w:t>.</w:t>
      </w:r>
    </w:p>
    <w:p w14:paraId="698272FC" w14:textId="77777777" w:rsidR="00E55822" w:rsidRPr="000E3627" w:rsidRDefault="00E55822" w:rsidP="00524B9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4C821CAA" w14:textId="77777777" w:rsidR="00524B98" w:rsidRDefault="00524B98" w:rsidP="00524B9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8. Очікувані показники ефективності  реалізації заходів Програми</w:t>
      </w:r>
    </w:p>
    <w:p w14:paraId="36928DE9" w14:textId="77777777" w:rsidR="00524B98" w:rsidRPr="00F82E65" w:rsidRDefault="00524B98" w:rsidP="00524B9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2F5AE98E" w14:textId="77777777" w:rsidR="00524B98" w:rsidRDefault="00524B98" w:rsidP="00524B98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E90556">
        <w:rPr>
          <w:rFonts w:ascii="Times New Roman" w:hAnsi="Times New Roman"/>
          <w:sz w:val="28"/>
          <w:szCs w:val="28"/>
          <w:lang w:val="uk-UA"/>
        </w:rPr>
        <w:t xml:space="preserve">         Практичне виконання заходів, визначених Програмою, шляхом надання</w:t>
      </w:r>
      <w:r w:rsidR="00C969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556">
        <w:rPr>
          <w:rFonts w:ascii="Times New Roman" w:hAnsi="Times New Roman"/>
          <w:sz w:val="28"/>
          <w:szCs w:val="28"/>
          <w:lang w:val="uk-UA"/>
        </w:rPr>
        <w:t xml:space="preserve"> додаткових пільг та допомог надасть можливість, наряду зі здійсненням державних програм, значно посилити соціальний захис</w:t>
      </w:r>
      <w:r w:rsidR="008304C7">
        <w:rPr>
          <w:rFonts w:ascii="Times New Roman" w:hAnsi="Times New Roman"/>
          <w:sz w:val="28"/>
          <w:szCs w:val="28"/>
          <w:lang w:val="uk-UA"/>
        </w:rPr>
        <w:t>т окремих категорій громадян Бахмутської міської ОТГ</w:t>
      </w:r>
      <w:r w:rsidRPr="00E90556">
        <w:rPr>
          <w:rFonts w:ascii="Times New Roman" w:hAnsi="Times New Roman"/>
          <w:sz w:val="28"/>
          <w:szCs w:val="28"/>
          <w:lang w:val="uk-UA"/>
        </w:rPr>
        <w:t>, внутрішньо переміщених осіб, учас</w:t>
      </w:r>
      <w:r w:rsidR="008304C7">
        <w:rPr>
          <w:rFonts w:ascii="Times New Roman" w:hAnsi="Times New Roman"/>
          <w:sz w:val="28"/>
          <w:szCs w:val="28"/>
          <w:lang w:val="uk-UA"/>
        </w:rPr>
        <w:t>ників АТО/ООС</w:t>
      </w:r>
      <w:r w:rsidRPr="00E90556">
        <w:rPr>
          <w:rFonts w:ascii="Times New Roman" w:hAnsi="Times New Roman"/>
          <w:sz w:val="28"/>
          <w:szCs w:val="28"/>
          <w:lang w:val="uk-UA"/>
        </w:rPr>
        <w:t xml:space="preserve"> та членів сімей загиблих учас</w:t>
      </w:r>
      <w:r w:rsidR="008304C7">
        <w:rPr>
          <w:rFonts w:ascii="Times New Roman" w:hAnsi="Times New Roman"/>
          <w:sz w:val="28"/>
          <w:szCs w:val="28"/>
          <w:lang w:val="uk-UA"/>
        </w:rPr>
        <w:t>ників АТО/ООС</w:t>
      </w:r>
      <w:r w:rsidRPr="00E90556">
        <w:rPr>
          <w:rFonts w:ascii="Times New Roman" w:hAnsi="Times New Roman"/>
          <w:sz w:val="28"/>
          <w:szCs w:val="28"/>
          <w:lang w:val="uk-UA"/>
        </w:rPr>
        <w:t>, ефективно спрямувати відповідні грошові кошти на підтримку найбільш незахищених верств населення, для яких пільги, компенсації і гарантії є додатковим засобом забезпечення достатнього життєвого рівня; донести до свідомості громади, що турбота для людей повинна перестати бути  лише клопотом держави.</w:t>
      </w:r>
    </w:p>
    <w:p w14:paraId="4DBEB21E" w14:textId="77777777" w:rsidR="00AD5CF7" w:rsidRDefault="00AD5CF7" w:rsidP="00524B98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418"/>
        <w:gridCol w:w="1417"/>
        <w:gridCol w:w="1560"/>
      </w:tblGrid>
      <w:tr w:rsidR="00524B98" w:rsidRPr="00706E18" w14:paraId="11DA5AF0" w14:textId="77777777" w:rsidTr="00C969D5">
        <w:tc>
          <w:tcPr>
            <w:tcW w:w="534" w:type="dxa"/>
          </w:tcPr>
          <w:p w14:paraId="27C41852" w14:textId="77777777" w:rsidR="00524B98" w:rsidRPr="00706E18" w:rsidRDefault="00524B98" w:rsidP="00E55822">
            <w:pPr>
              <w:pStyle w:val="a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6E18">
              <w:rPr>
                <w:rFonts w:ascii="Times New Roman" w:hAnsi="Times New Roman"/>
                <w:b/>
                <w:lang w:val="uk-UA"/>
              </w:rPr>
              <w:t>№</w:t>
            </w:r>
          </w:p>
          <w:p w14:paraId="28E5B916" w14:textId="77777777" w:rsidR="00524B98" w:rsidRPr="00706E18" w:rsidRDefault="00524B98" w:rsidP="00E55822">
            <w:pPr>
              <w:pStyle w:val="a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6E18">
              <w:rPr>
                <w:rFonts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4677" w:type="dxa"/>
          </w:tcPr>
          <w:p w14:paraId="0FFA5CC8" w14:textId="77777777" w:rsidR="00524B98" w:rsidRPr="00706E18" w:rsidRDefault="00524B98" w:rsidP="00E55822">
            <w:pPr>
              <w:pStyle w:val="a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6E18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418" w:type="dxa"/>
          </w:tcPr>
          <w:p w14:paraId="12C62BB1" w14:textId="77777777" w:rsidR="00524B98" w:rsidRPr="00706E18" w:rsidRDefault="008304C7" w:rsidP="00E55822">
            <w:pPr>
              <w:pStyle w:val="a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6E18">
              <w:rPr>
                <w:rFonts w:ascii="Times New Roman" w:hAnsi="Times New Roman"/>
                <w:b/>
                <w:lang w:val="uk-UA"/>
              </w:rPr>
              <w:t>Показники станом на 01.01.2019</w:t>
            </w:r>
            <w:r w:rsidR="00524B98" w:rsidRPr="00706E18">
              <w:rPr>
                <w:rFonts w:ascii="Times New Roman" w:hAnsi="Times New Roman"/>
                <w:b/>
                <w:lang w:val="uk-UA"/>
              </w:rPr>
              <w:t>,</w:t>
            </w:r>
          </w:p>
          <w:p w14:paraId="5786E045" w14:textId="77777777" w:rsidR="00524B98" w:rsidRPr="00706E18" w:rsidRDefault="00366739" w:rsidP="00AD5CF7">
            <w:pPr>
              <w:pStyle w:val="a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6E18">
              <w:rPr>
                <w:rFonts w:ascii="Times New Roman" w:hAnsi="Times New Roman"/>
                <w:b/>
                <w:lang w:val="uk-UA"/>
              </w:rPr>
              <w:t>осіб</w:t>
            </w:r>
          </w:p>
        </w:tc>
        <w:tc>
          <w:tcPr>
            <w:tcW w:w="1417" w:type="dxa"/>
          </w:tcPr>
          <w:p w14:paraId="6C568F08" w14:textId="77777777" w:rsidR="00524B98" w:rsidRPr="00706E18" w:rsidRDefault="00524B98" w:rsidP="00E55822">
            <w:pPr>
              <w:pStyle w:val="a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6E18">
              <w:rPr>
                <w:rFonts w:ascii="Times New Roman" w:hAnsi="Times New Roman"/>
                <w:b/>
                <w:lang w:val="uk-UA"/>
              </w:rPr>
              <w:t>Показники станом на 31.12.2022,</w:t>
            </w:r>
          </w:p>
          <w:p w14:paraId="4FBA0930" w14:textId="77777777" w:rsidR="00524B98" w:rsidRPr="00706E18" w:rsidRDefault="00366739" w:rsidP="00E55822">
            <w:pPr>
              <w:pStyle w:val="a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6E18">
              <w:rPr>
                <w:rFonts w:ascii="Times New Roman" w:hAnsi="Times New Roman"/>
                <w:b/>
                <w:lang w:val="uk-UA"/>
              </w:rPr>
              <w:t>осіб</w:t>
            </w:r>
          </w:p>
        </w:tc>
        <w:tc>
          <w:tcPr>
            <w:tcW w:w="1560" w:type="dxa"/>
          </w:tcPr>
          <w:p w14:paraId="2EFF43D7" w14:textId="77777777" w:rsidR="00524B98" w:rsidRPr="00706E18" w:rsidRDefault="00524B98" w:rsidP="00E55822">
            <w:pPr>
              <w:pStyle w:val="a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06E18">
              <w:rPr>
                <w:rFonts w:ascii="Times New Roman" w:hAnsi="Times New Roman"/>
                <w:b/>
                <w:lang w:val="uk-UA"/>
              </w:rPr>
              <w:t>% ефективності 2022 року  до 2019 року</w:t>
            </w:r>
          </w:p>
        </w:tc>
      </w:tr>
      <w:tr w:rsidR="00524B98" w:rsidRPr="00C969D5" w14:paraId="20E908D2" w14:textId="77777777" w:rsidTr="00C969D5">
        <w:tc>
          <w:tcPr>
            <w:tcW w:w="534" w:type="dxa"/>
          </w:tcPr>
          <w:p w14:paraId="00DF55C6" w14:textId="77777777" w:rsidR="00524B98" w:rsidRPr="00C969D5" w:rsidRDefault="00524B98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677" w:type="dxa"/>
          </w:tcPr>
          <w:p w14:paraId="12EA4355" w14:textId="77777777" w:rsidR="00C969D5" w:rsidRDefault="00366739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З</w:t>
            </w:r>
            <w:r w:rsidR="00743B66" w:rsidRPr="00C969D5">
              <w:rPr>
                <w:rFonts w:ascii="Times New Roman" w:hAnsi="Times New Roman"/>
                <w:sz w:val="26"/>
                <w:szCs w:val="26"/>
                <w:lang w:val="uk-UA"/>
              </w:rPr>
              <w:t>абезпечення  фінансової  підтримки  окремих категорій громадян  за рахунок Державного та обласного бюджету</w:t>
            </w:r>
          </w:p>
          <w:p w14:paraId="4025C269" w14:textId="77777777" w:rsidR="00AD5CF7" w:rsidRPr="00C969D5" w:rsidRDefault="00AD5CF7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14:paraId="03A013C5" w14:textId="77777777" w:rsidR="00524B98" w:rsidRPr="00C969D5" w:rsidRDefault="00562325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5150</w:t>
            </w:r>
          </w:p>
        </w:tc>
        <w:tc>
          <w:tcPr>
            <w:tcW w:w="1417" w:type="dxa"/>
          </w:tcPr>
          <w:p w14:paraId="2F2331A7" w14:textId="77777777" w:rsidR="00524B98" w:rsidRPr="00C969D5" w:rsidRDefault="00366739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5399</w:t>
            </w:r>
          </w:p>
        </w:tc>
        <w:tc>
          <w:tcPr>
            <w:tcW w:w="1560" w:type="dxa"/>
          </w:tcPr>
          <w:p w14:paraId="74349946" w14:textId="77777777" w:rsidR="00524B98" w:rsidRPr="00C969D5" w:rsidRDefault="00562325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104,8</w:t>
            </w:r>
          </w:p>
        </w:tc>
      </w:tr>
      <w:tr w:rsidR="00524B98" w:rsidRPr="00C969D5" w14:paraId="0C4525D6" w14:textId="77777777" w:rsidTr="00C969D5">
        <w:tc>
          <w:tcPr>
            <w:tcW w:w="534" w:type="dxa"/>
          </w:tcPr>
          <w:p w14:paraId="27041378" w14:textId="77777777" w:rsidR="00524B98" w:rsidRPr="00C969D5" w:rsidRDefault="00524B98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2.</w:t>
            </w:r>
          </w:p>
        </w:tc>
        <w:tc>
          <w:tcPr>
            <w:tcW w:w="4677" w:type="dxa"/>
          </w:tcPr>
          <w:p w14:paraId="626B9864" w14:textId="77777777" w:rsidR="00706E18" w:rsidRPr="00C969D5" w:rsidRDefault="00366739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З</w:t>
            </w:r>
            <w:r w:rsidR="00743B66" w:rsidRPr="00C969D5">
              <w:rPr>
                <w:rFonts w:ascii="Times New Roman" w:hAnsi="Times New Roman"/>
                <w:sz w:val="26"/>
                <w:szCs w:val="26"/>
                <w:lang w:val="uk-UA"/>
              </w:rPr>
              <w:t>абезпечення додаткової  фінансової  підтримки  окремих категорій громадян</w:t>
            </w:r>
            <w:r w:rsidR="00706E18" w:rsidRPr="00C969D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 рахунок бюджету Бахмутської міської ОТГ</w:t>
            </w:r>
          </w:p>
        </w:tc>
        <w:tc>
          <w:tcPr>
            <w:tcW w:w="1418" w:type="dxa"/>
          </w:tcPr>
          <w:p w14:paraId="54C21E33" w14:textId="77777777" w:rsidR="00524B98" w:rsidRPr="00C969D5" w:rsidRDefault="00562325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1417" w:type="dxa"/>
          </w:tcPr>
          <w:p w14:paraId="360D7D9E" w14:textId="77777777" w:rsidR="00524B98" w:rsidRPr="00C969D5" w:rsidRDefault="00366739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1093</w:t>
            </w:r>
          </w:p>
        </w:tc>
        <w:tc>
          <w:tcPr>
            <w:tcW w:w="1560" w:type="dxa"/>
          </w:tcPr>
          <w:p w14:paraId="3E98F03D" w14:textId="77777777" w:rsidR="00524B98" w:rsidRPr="00C969D5" w:rsidRDefault="00562325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121,4</w:t>
            </w:r>
          </w:p>
        </w:tc>
      </w:tr>
      <w:tr w:rsidR="00524B98" w:rsidRPr="00C969D5" w14:paraId="3F2252CA" w14:textId="77777777" w:rsidTr="00C969D5">
        <w:trPr>
          <w:trHeight w:val="944"/>
        </w:trPr>
        <w:tc>
          <w:tcPr>
            <w:tcW w:w="534" w:type="dxa"/>
          </w:tcPr>
          <w:p w14:paraId="53C935C4" w14:textId="77777777" w:rsidR="00524B98" w:rsidRPr="00C969D5" w:rsidRDefault="00524B98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4677" w:type="dxa"/>
          </w:tcPr>
          <w:p w14:paraId="692094CA" w14:textId="77777777" w:rsidR="00524B98" w:rsidRDefault="00366739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З</w:t>
            </w:r>
            <w:r w:rsidR="00743B66" w:rsidRPr="00C969D5">
              <w:rPr>
                <w:rFonts w:ascii="Times New Roman" w:hAnsi="Times New Roman"/>
                <w:sz w:val="26"/>
                <w:szCs w:val="26"/>
                <w:lang w:val="uk-UA"/>
              </w:rPr>
              <w:t>абезпечення  додаткових  пільг на житлово-комунальні послуги окремим категоріям громадян</w:t>
            </w:r>
          </w:p>
          <w:p w14:paraId="21F8FB80" w14:textId="77777777" w:rsidR="00C969D5" w:rsidRPr="00C969D5" w:rsidRDefault="00C969D5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14:paraId="67D5297A" w14:textId="77777777" w:rsidR="00524B98" w:rsidRPr="00C969D5" w:rsidRDefault="00562325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966</w:t>
            </w:r>
          </w:p>
        </w:tc>
        <w:tc>
          <w:tcPr>
            <w:tcW w:w="1417" w:type="dxa"/>
          </w:tcPr>
          <w:p w14:paraId="77A50E33" w14:textId="77777777" w:rsidR="00524B98" w:rsidRPr="00C969D5" w:rsidRDefault="00366739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968</w:t>
            </w:r>
          </w:p>
        </w:tc>
        <w:tc>
          <w:tcPr>
            <w:tcW w:w="1560" w:type="dxa"/>
          </w:tcPr>
          <w:p w14:paraId="121EB56A" w14:textId="77777777" w:rsidR="00524B98" w:rsidRPr="00C969D5" w:rsidRDefault="00706E18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100,</w:t>
            </w:r>
            <w:r w:rsidR="00562325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</w:tr>
      <w:tr w:rsidR="00743B66" w:rsidRPr="00C969D5" w14:paraId="513C3E34" w14:textId="77777777" w:rsidTr="00C969D5">
        <w:trPr>
          <w:trHeight w:val="1499"/>
        </w:trPr>
        <w:tc>
          <w:tcPr>
            <w:tcW w:w="534" w:type="dxa"/>
          </w:tcPr>
          <w:p w14:paraId="22CEDA77" w14:textId="77777777" w:rsidR="00743B66" w:rsidRPr="00C969D5" w:rsidRDefault="00366739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677" w:type="dxa"/>
          </w:tcPr>
          <w:p w14:paraId="749FBADA" w14:textId="77777777" w:rsidR="00743B66" w:rsidRPr="00C969D5" w:rsidRDefault="00743B66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Покращення стану </w:t>
            </w:r>
            <w:proofErr w:type="spellStart"/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здоров</w:t>
            </w:r>
            <w:proofErr w:type="spellEnd"/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я окремих категорій громадян шляхом санаторно-курортного оздоровлення та </w:t>
            </w:r>
            <w:r w:rsidR="00366739" w:rsidRPr="00C969D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комплексної </w:t>
            </w: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реабілітації  </w:t>
            </w:r>
          </w:p>
        </w:tc>
        <w:tc>
          <w:tcPr>
            <w:tcW w:w="1418" w:type="dxa"/>
          </w:tcPr>
          <w:p w14:paraId="2ED0432B" w14:textId="77777777" w:rsidR="00743B66" w:rsidRPr="00C969D5" w:rsidRDefault="00562325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111</w:t>
            </w:r>
          </w:p>
        </w:tc>
        <w:tc>
          <w:tcPr>
            <w:tcW w:w="1417" w:type="dxa"/>
          </w:tcPr>
          <w:p w14:paraId="06AD99C6" w14:textId="77777777" w:rsidR="00743B66" w:rsidRPr="00C969D5" w:rsidRDefault="00706E18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163</w:t>
            </w:r>
          </w:p>
        </w:tc>
        <w:tc>
          <w:tcPr>
            <w:tcW w:w="1560" w:type="dxa"/>
          </w:tcPr>
          <w:p w14:paraId="4CF0E98A" w14:textId="77777777" w:rsidR="00743B66" w:rsidRPr="00C969D5" w:rsidRDefault="00562325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146,8</w:t>
            </w:r>
          </w:p>
        </w:tc>
      </w:tr>
      <w:tr w:rsidR="00366739" w:rsidRPr="00C969D5" w14:paraId="5D3F6016" w14:textId="77777777" w:rsidTr="00C969D5">
        <w:trPr>
          <w:trHeight w:val="1020"/>
        </w:trPr>
        <w:tc>
          <w:tcPr>
            <w:tcW w:w="534" w:type="dxa"/>
          </w:tcPr>
          <w:p w14:paraId="0F2B4063" w14:textId="77777777" w:rsidR="00366739" w:rsidRPr="00C969D5" w:rsidRDefault="00366739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677" w:type="dxa"/>
          </w:tcPr>
          <w:p w14:paraId="0951D43C" w14:textId="77777777" w:rsidR="00366739" w:rsidRPr="00C969D5" w:rsidRDefault="00366739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Покращення стану здоров’я дітей в дитячих закладах оздоровлення та відпочинку</w:t>
            </w:r>
          </w:p>
        </w:tc>
        <w:tc>
          <w:tcPr>
            <w:tcW w:w="1418" w:type="dxa"/>
          </w:tcPr>
          <w:p w14:paraId="2347B31A" w14:textId="77777777" w:rsidR="00366739" w:rsidRPr="00C969D5" w:rsidRDefault="00562325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1417" w:type="dxa"/>
          </w:tcPr>
          <w:p w14:paraId="10AEB3DB" w14:textId="77777777" w:rsidR="00366739" w:rsidRPr="00C969D5" w:rsidRDefault="00706E18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969D5">
              <w:rPr>
                <w:rFonts w:ascii="Times New Roman" w:hAnsi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1560" w:type="dxa"/>
          </w:tcPr>
          <w:p w14:paraId="19369002" w14:textId="77777777" w:rsidR="00366739" w:rsidRPr="00C969D5" w:rsidRDefault="00562325" w:rsidP="00E55822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125,0</w:t>
            </w:r>
          </w:p>
        </w:tc>
      </w:tr>
    </w:tbl>
    <w:p w14:paraId="63561125" w14:textId="77777777" w:rsidR="00EA486C" w:rsidRDefault="00EA486C" w:rsidP="00524B98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77DC9A85" w14:textId="77777777" w:rsidR="00524B98" w:rsidRDefault="00524B98" w:rsidP="00524B98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9.</w:t>
      </w:r>
      <w:r w:rsidR="00C969D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14:paraId="6520D79A" w14:textId="77777777" w:rsidR="00524B98" w:rsidRPr="008E6846" w:rsidRDefault="00524B98" w:rsidP="00C9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Координацію дій між виконавцями Прогр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ами </w:t>
      </w: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снює Управління праці та соціального захисту населення </w:t>
      </w: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 міської ради.</w:t>
      </w:r>
    </w:p>
    <w:p w14:paraId="37FC0F61" w14:textId="614D41F2" w:rsidR="00524B98" w:rsidRPr="008E6846" w:rsidRDefault="00524B98" w:rsidP="00C9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ходом реалізації Програми здійснюють постійні комісії Бахмутської міської ради: з питань соціального захисту населення і охорони здоров’я,  з питань економічної і інвестиційної політики, бюджету та фінансів</w:t>
      </w:r>
      <w:r w:rsidR="00256F9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5BE6CD4F" w14:textId="406DDD54" w:rsidR="00524B98" w:rsidRPr="008E6846" w:rsidRDefault="00524B98" w:rsidP="00C9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Управління праці та соціального захисту населення </w:t>
      </w: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 міської ради щорічно надає звіт Бахмутській міській раді про хід виконання заходів Програми</w:t>
      </w:r>
      <w:r w:rsidR="00BE19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після закінчення </w:t>
      </w:r>
      <w:r w:rsidR="00256F97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реалізації</w:t>
      </w:r>
      <w:r w:rsidR="00BE19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Програми складає заключний звіт про результати її виконання та подає його на розгляд сесії Бахмутської міської ради разом із пояснювальною запискою про кінцеві результати виконання Програми.</w:t>
      </w:r>
    </w:p>
    <w:p w14:paraId="405F3E12" w14:textId="77777777" w:rsidR="00C969D5" w:rsidRDefault="00C969D5" w:rsidP="00706E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D015F" w14:textId="77777777" w:rsidR="00AD5CF7" w:rsidRDefault="00AD5CF7" w:rsidP="00706E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8A6244" w14:textId="77777777" w:rsidR="00706E18" w:rsidRDefault="00706E18" w:rsidP="00706E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праці    </w:t>
      </w:r>
    </w:p>
    <w:p w14:paraId="2CE8B2DB" w14:textId="77777777" w:rsidR="00706E18" w:rsidRDefault="00706E18" w:rsidP="00706E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соціального захисту </w:t>
      </w:r>
    </w:p>
    <w:p w14:paraId="76224177" w14:textId="77777777" w:rsidR="00706E18" w:rsidRDefault="00706E18" w:rsidP="00706E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 Бахмутської міської ради                            </w:t>
      </w:r>
      <w:r w:rsidR="007C592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919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І.В.Сподіна</w:t>
      </w:r>
      <w:proofErr w:type="spellEnd"/>
    </w:p>
    <w:p w14:paraId="1B365E21" w14:textId="77777777" w:rsidR="00706E18" w:rsidRPr="008E0024" w:rsidRDefault="00706E18" w:rsidP="00524B98">
      <w:pPr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14:paraId="0FC5E10C" w14:textId="77777777" w:rsidR="00524B98" w:rsidRDefault="00524B98" w:rsidP="00524B9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14:paraId="355740A8" w14:textId="77777777" w:rsidR="00524B98" w:rsidRPr="00DF0EB5" w:rsidRDefault="00524B98" w:rsidP="00524B98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DF0EB5">
        <w:rPr>
          <w:rFonts w:ascii="Times New Roman" w:hAnsi="Times New Roman"/>
          <w:snapToGrid w:val="0"/>
          <w:sz w:val="28"/>
          <w:szCs w:val="28"/>
          <w:lang w:val="uk-UA"/>
        </w:rPr>
        <w:t>Секретар Бахмутської міської ради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                           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С.І.Кіщенко</w:t>
      </w:r>
      <w:proofErr w:type="spellEnd"/>
    </w:p>
    <w:p w14:paraId="6F5848D1" w14:textId="77777777" w:rsidR="00E55822" w:rsidRDefault="00E55822" w:rsidP="00524B98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/>
          <w:snapToGrid w:val="0"/>
          <w:sz w:val="24"/>
          <w:szCs w:val="24"/>
          <w:lang w:val="uk-UA"/>
        </w:rPr>
        <w:sectPr w:rsidR="00E55822" w:rsidSect="00E55822"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14786"/>
      </w:tblGrid>
      <w:tr w:rsidR="00E55822" w:rsidRPr="007143C9" w14:paraId="30720349" w14:textId="77777777" w:rsidTr="00E55822">
        <w:trPr>
          <w:jc w:val="right"/>
        </w:trPr>
        <w:tc>
          <w:tcPr>
            <w:tcW w:w="14786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14570"/>
            </w:tblGrid>
            <w:tr w:rsidR="00E55822" w:rsidRPr="000B67CA" w14:paraId="4F097208" w14:textId="77777777" w:rsidTr="00E55822">
              <w:tc>
                <w:tcPr>
                  <w:tcW w:w="14570" w:type="dxa"/>
                </w:tcPr>
                <w:p w14:paraId="28EE6753" w14:textId="77777777" w:rsidR="00E55822" w:rsidRPr="008D035F" w:rsidRDefault="00E55822" w:rsidP="00BE1933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lastRenderedPageBreak/>
                    <w:br w:type="page"/>
                  </w:r>
                  <w:r w:rsidRPr="008D035F">
                    <w:rPr>
                      <w:rFonts w:ascii="Times New Roman" w:hAnsi="Times New Roman" w:cs="Times New Roman"/>
                      <w:lang w:val="uk-UA"/>
                    </w:rPr>
                    <w:t>Д</w:t>
                  </w:r>
                  <w:r w:rsidRPr="008D035F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одаток 2</w:t>
                  </w:r>
                </w:p>
                <w:p w14:paraId="5CFE961F" w14:textId="77777777" w:rsidR="00E55822" w:rsidRPr="000B67CA" w:rsidRDefault="00E55822" w:rsidP="00BE1933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до Комплексної програми по соціальному       </w:t>
                  </w:r>
                </w:p>
                <w:p w14:paraId="2DD1FB3B" w14:textId="77777777" w:rsidR="00E55822" w:rsidRPr="000B67CA" w:rsidRDefault="00E55822" w:rsidP="00BE1933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захисту окремих категорій громадян на 2019</w:t>
                  </w:r>
                  <w:r w:rsidR="00AD5CF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-   </w:t>
                  </w:r>
                </w:p>
                <w:p w14:paraId="6B9FC359" w14:textId="77777777" w:rsidR="00BE1933" w:rsidRDefault="00E55822" w:rsidP="00BE1933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2022 роки, затвердженої </w:t>
                  </w:r>
                  <w:r w:rsidR="00BE1933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рішенням Бахмутської </w:t>
                  </w:r>
                </w:p>
                <w:p w14:paraId="6B162105" w14:textId="77777777" w:rsidR="00E55822" w:rsidRPr="000B67CA" w:rsidRDefault="00BE1933" w:rsidP="00BE1933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міської ради від 28.11.2018 №6/123-2363</w:t>
                  </w:r>
                </w:p>
                <w:p w14:paraId="4AFDA80A" w14:textId="77777777" w:rsidR="00E55822" w:rsidRPr="000B67CA" w:rsidRDefault="00BE1933" w:rsidP="00BE1933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(у редакції </w:t>
                  </w:r>
                  <w:r w:rsidR="00AD5CF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р</w:t>
                  </w:r>
                  <w:r w:rsidR="00E55822"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ішення</w:t>
                  </w:r>
                  <w:r w:rsidR="00AD5CF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="00E55822"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Бахмутської міської ради</w:t>
                  </w:r>
                </w:p>
                <w:p w14:paraId="00245EC7" w14:textId="33961F33" w:rsidR="00E55822" w:rsidRPr="000B67CA" w:rsidRDefault="001B649E" w:rsidP="00BE1933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21.</w:t>
                  </w:r>
                  <w:r w:rsidR="00E55822"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10.2020</w:t>
                  </w:r>
                  <w:r w:rsidR="00BE1933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="00E55822"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№6/14</w:t>
                  </w:r>
                  <w:r w:rsidR="00E55822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8</w:t>
                  </w:r>
                  <w:r w:rsidR="00E55822" w:rsidRPr="000B67C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- 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3148</w:t>
                  </w:r>
                  <w:r w:rsidR="00BE1933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)</w:t>
                  </w:r>
                </w:p>
                <w:p w14:paraId="0E54B54A" w14:textId="77777777" w:rsidR="00E55822" w:rsidRPr="000B67CA" w:rsidRDefault="00E55822" w:rsidP="00E55822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  <w:u w:val="single"/>
                      <w:lang w:val="uk-UA"/>
                    </w:rPr>
                  </w:pPr>
                </w:p>
                <w:p w14:paraId="62BB85D0" w14:textId="77777777" w:rsidR="00E55822" w:rsidRPr="000B67CA" w:rsidRDefault="00E55822" w:rsidP="00E55822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right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BE1933" w:rsidRPr="000B67CA" w14:paraId="1ABA2DE6" w14:textId="77777777" w:rsidTr="00E55822">
              <w:tc>
                <w:tcPr>
                  <w:tcW w:w="14570" w:type="dxa"/>
                </w:tcPr>
                <w:p w14:paraId="3868776C" w14:textId="77777777" w:rsidR="00BE1933" w:rsidRDefault="00BE1933" w:rsidP="00E55822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</w:pPr>
                </w:p>
              </w:tc>
            </w:tr>
          </w:tbl>
          <w:p w14:paraId="737F84DA" w14:textId="77777777" w:rsidR="00E55822" w:rsidRPr="000B67CA" w:rsidRDefault="00E55822" w:rsidP="00E55822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gramStart"/>
            <w:r w:rsidRPr="000B67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ПОКАЗНИКИ  РЕЗУЛЬТАТИВНОСТІ</w:t>
            </w:r>
            <w:proofErr w:type="gramEnd"/>
            <w:r w:rsidRPr="000B67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ПРОГРАМИ</w:t>
            </w:r>
          </w:p>
          <w:tbl>
            <w:tblPr>
              <w:tblW w:w="147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425"/>
              <w:gridCol w:w="6922"/>
              <w:gridCol w:w="1325"/>
              <w:gridCol w:w="142"/>
              <w:gridCol w:w="87"/>
              <w:gridCol w:w="901"/>
              <w:gridCol w:w="176"/>
              <w:gridCol w:w="110"/>
              <w:gridCol w:w="890"/>
              <w:gridCol w:w="386"/>
              <w:gridCol w:w="859"/>
              <w:gridCol w:w="1134"/>
              <w:gridCol w:w="1104"/>
              <w:gridCol w:w="284"/>
            </w:tblGrid>
            <w:tr w:rsidR="00E55822" w:rsidRPr="000B67CA" w14:paraId="01D8027F" w14:textId="77777777" w:rsidTr="00E55822">
              <w:trPr>
                <w:trHeight w:val="419"/>
              </w:trPr>
              <w:tc>
                <w:tcPr>
                  <w:tcW w:w="425" w:type="dxa"/>
                  <w:vMerge w:val="restart"/>
                  <w:shd w:val="clear" w:color="auto" w:fill="C6D9F1"/>
                  <w:vAlign w:val="center"/>
                </w:tcPr>
                <w:p w14:paraId="7E189727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№ з/п</w:t>
                  </w:r>
                </w:p>
              </w:tc>
              <w:tc>
                <w:tcPr>
                  <w:tcW w:w="6922" w:type="dxa"/>
                  <w:vMerge w:val="restart"/>
                  <w:shd w:val="clear" w:color="auto" w:fill="C6D9F1"/>
                  <w:vAlign w:val="center"/>
                </w:tcPr>
                <w:p w14:paraId="106BAC08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Назва показника</w:t>
                  </w:r>
                </w:p>
              </w:tc>
              <w:tc>
                <w:tcPr>
                  <w:tcW w:w="1325" w:type="dxa"/>
                  <w:vMerge w:val="restart"/>
                  <w:shd w:val="clear" w:color="auto" w:fill="C6D9F1"/>
                  <w:vAlign w:val="center"/>
                </w:tcPr>
                <w:p w14:paraId="0DB361F0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Одиниця виміру</w:t>
                  </w:r>
                </w:p>
              </w:tc>
              <w:tc>
                <w:tcPr>
                  <w:tcW w:w="1130" w:type="dxa"/>
                  <w:gridSpan w:val="3"/>
                  <w:vMerge w:val="restart"/>
                  <w:shd w:val="clear" w:color="auto" w:fill="C6D9F1"/>
                  <w:vAlign w:val="center"/>
                </w:tcPr>
                <w:p w14:paraId="35C0DC0D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Вихідні дані на початок дії програми</w:t>
                  </w:r>
                </w:p>
              </w:tc>
              <w:tc>
                <w:tcPr>
                  <w:tcW w:w="4659" w:type="dxa"/>
                  <w:gridSpan w:val="7"/>
                  <w:tcBorders>
                    <w:right w:val="nil"/>
                  </w:tcBorders>
                  <w:shd w:val="clear" w:color="auto" w:fill="C6D9F1"/>
                  <w:vAlign w:val="center"/>
                </w:tcPr>
                <w:p w14:paraId="42C6AA7A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Етапи виконання Програми</w:t>
                  </w:r>
                </w:p>
              </w:tc>
              <w:tc>
                <w:tcPr>
                  <w:tcW w:w="284" w:type="dxa"/>
                  <w:vMerge w:val="restart"/>
                  <w:tcBorders>
                    <w:left w:val="nil"/>
                  </w:tcBorders>
                  <w:shd w:val="clear" w:color="auto" w:fill="C6D9F1"/>
                  <w:vAlign w:val="center"/>
                </w:tcPr>
                <w:p w14:paraId="5A86D64C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</w:tr>
            <w:tr w:rsidR="00E55822" w:rsidRPr="000B67CA" w14:paraId="6FC28D05" w14:textId="77777777" w:rsidTr="00E55822">
              <w:trPr>
                <w:trHeight w:val="555"/>
              </w:trPr>
              <w:tc>
                <w:tcPr>
                  <w:tcW w:w="425" w:type="dxa"/>
                  <w:vMerge/>
                  <w:vAlign w:val="center"/>
                </w:tcPr>
                <w:p w14:paraId="56E4704B" w14:textId="77777777" w:rsidR="00E55822" w:rsidRPr="000B67CA" w:rsidRDefault="00E55822" w:rsidP="00E5582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922" w:type="dxa"/>
                  <w:vMerge/>
                  <w:vAlign w:val="center"/>
                </w:tcPr>
                <w:p w14:paraId="14B4C2E5" w14:textId="77777777" w:rsidR="00E55822" w:rsidRPr="000B67CA" w:rsidRDefault="00E55822" w:rsidP="00E5582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325" w:type="dxa"/>
                  <w:vMerge/>
                  <w:vAlign w:val="center"/>
                </w:tcPr>
                <w:p w14:paraId="75A586E8" w14:textId="77777777" w:rsidR="00E55822" w:rsidRPr="000B67CA" w:rsidRDefault="00E55822" w:rsidP="00E5582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130" w:type="dxa"/>
                  <w:gridSpan w:val="3"/>
                  <w:vMerge/>
                  <w:vAlign w:val="center"/>
                </w:tcPr>
                <w:p w14:paraId="6A356991" w14:textId="77777777" w:rsidR="00E55822" w:rsidRPr="000B67CA" w:rsidRDefault="00E55822" w:rsidP="00E5582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421" w:type="dxa"/>
                  <w:gridSpan w:val="5"/>
                  <w:shd w:val="clear" w:color="auto" w:fill="C6D9F1"/>
                  <w:vAlign w:val="center"/>
                </w:tcPr>
                <w:p w14:paraId="1E1FC01C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proofErr w:type="gramStart"/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 xml:space="preserve">I  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етап</w:t>
                  </w:r>
                  <w:proofErr w:type="gramEnd"/>
                </w:p>
              </w:tc>
              <w:tc>
                <w:tcPr>
                  <w:tcW w:w="2238" w:type="dxa"/>
                  <w:gridSpan w:val="2"/>
                  <w:tcBorders>
                    <w:right w:val="nil"/>
                  </w:tcBorders>
                  <w:shd w:val="clear" w:color="auto" w:fill="C6D9F1"/>
                  <w:vAlign w:val="center"/>
                </w:tcPr>
                <w:p w14:paraId="4319C33F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proofErr w:type="gramStart"/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>II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 xml:space="preserve">  етап</w:t>
                  </w:r>
                  <w:proofErr w:type="gramEnd"/>
                </w:p>
              </w:tc>
              <w:tc>
                <w:tcPr>
                  <w:tcW w:w="284" w:type="dxa"/>
                  <w:vMerge/>
                  <w:tcBorders>
                    <w:left w:val="nil"/>
                  </w:tcBorders>
                  <w:vAlign w:val="center"/>
                </w:tcPr>
                <w:p w14:paraId="4E640FE4" w14:textId="77777777" w:rsidR="00E55822" w:rsidRPr="000B67CA" w:rsidRDefault="00E55822" w:rsidP="00E5582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</w:tr>
            <w:tr w:rsidR="00E55822" w:rsidRPr="000B67CA" w14:paraId="68EE13E2" w14:textId="77777777" w:rsidTr="00E55822">
              <w:tc>
                <w:tcPr>
                  <w:tcW w:w="425" w:type="dxa"/>
                  <w:vMerge/>
                  <w:vAlign w:val="center"/>
                </w:tcPr>
                <w:p w14:paraId="15A8E7F0" w14:textId="77777777" w:rsidR="00E55822" w:rsidRPr="000B67CA" w:rsidRDefault="00E55822" w:rsidP="00E5582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922" w:type="dxa"/>
                  <w:vMerge/>
                  <w:vAlign w:val="center"/>
                </w:tcPr>
                <w:p w14:paraId="0BD6A40E" w14:textId="77777777" w:rsidR="00E55822" w:rsidRPr="000B67CA" w:rsidRDefault="00E55822" w:rsidP="00E5582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325" w:type="dxa"/>
                  <w:vMerge/>
                  <w:vAlign w:val="center"/>
                </w:tcPr>
                <w:p w14:paraId="44605399" w14:textId="77777777" w:rsidR="00E55822" w:rsidRPr="000B67CA" w:rsidRDefault="00E55822" w:rsidP="00E5582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130" w:type="dxa"/>
                  <w:gridSpan w:val="3"/>
                  <w:vMerge/>
                  <w:vAlign w:val="center"/>
                </w:tcPr>
                <w:p w14:paraId="3E73FC5C" w14:textId="77777777" w:rsidR="00E55822" w:rsidRPr="000B67CA" w:rsidRDefault="00E55822" w:rsidP="00E5582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176" w:type="dxa"/>
                  <w:gridSpan w:val="3"/>
                  <w:shd w:val="clear" w:color="auto" w:fill="C6D9F1"/>
                  <w:vAlign w:val="center"/>
                </w:tcPr>
                <w:p w14:paraId="02A51EDB" w14:textId="77777777" w:rsidR="00E55822" w:rsidRPr="000B67CA" w:rsidRDefault="00E55822" w:rsidP="00E55822">
                  <w:pPr>
                    <w:ind w:right="369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19</w:t>
                  </w:r>
                  <w:proofErr w:type="spellStart"/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245" w:type="dxa"/>
                  <w:gridSpan w:val="2"/>
                  <w:shd w:val="clear" w:color="auto" w:fill="C6D9F1"/>
                  <w:vAlign w:val="center"/>
                </w:tcPr>
                <w:p w14:paraId="139D6B56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</w:t>
                  </w:r>
                  <w:proofErr w:type="spellStart"/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C6D9F1"/>
                  <w:vAlign w:val="center"/>
                </w:tcPr>
                <w:p w14:paraId="192B896E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21</w:t>
                  </w:r>
                  <w:proofErr w:type="spellStart"/>
                  <w:r w:rsidRPr="000B67CA"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388" w:type="dxa"/>
                  <w:gridSpan w:val="2"/>
                  <w:shd w:val="clear" w:color="auto" w:fill="C6D9F1"/>
                  <w:vAlign w:val="center"/>
                </w:tcPr>
                <w:p w14:paraId="3643FA82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2022 рік</w:t>
                  </w:r>
                </w:p>
              </w:tc>
            </w:tr>
            <w:tr w:rsidR="00E55822" w:rsidRPr="000B67CA" w14:paraId="3FE0A6AD" w14:textId="77777777" w:rsidTr="00E55822">
              <w:trPr>
                <w:trHeight w:val="318"/>
              </w:trPr>
              <w:tc>
                <w:tcPr>
                  <w:tcW w:w="425" w:type="dxa"/>
                </w:tcPr>
                <w:p w14:paraId="107DA9F5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6922" w:type="dxa"/>
                </w:tcPr>
                <w:p w14:paraId="3FEDE236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325" w:type="dxa"/>
                </w:tcPr>
                <w:p w14:paraId="240C1307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130" w:type="dxa"/>
                  <w:gridSpan w:val="3"/>
                </w:tcPr>
                <w:p w14:paraId="7E42AC1C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176" w:type="dxa"/>
                  <w:gridSpan w:val="3"/>
                </w:tcPr>
                <w:p w14:paraId="5ED1B3B1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245" w:type="dxa"/>
                  <w:gridSpan w:val="2"/>
                </w:tcPr>
                <w:p w14:paraId="2DE78184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2560743B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388" w:type="dxa"/>
                  <w:gridSpan w:val="2"/>
                </w:tcPr>
                <w:p w14:paraId="0057B5A8" w14:textId="77777777" w:rsidR="00E55822" w:rsidRPr="000B67CA" w:rsidRDefault="00E55822" w:rsidP="00E5582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8</w:t>
                  </w:r>
                </w:p>
              </w:tc>
            </w:tr>
            <w:tr w:rsidR="00E55822" w:rsidRPr="000B67CA" w14:paraId="1768EECA" w14:textId="77777777" w:rsidTr="00E55822">
              <w:trPr>
                <w:trHeight w:val="254"/>
              </w:trPr>
              <w:tc>
                <w:tcPr>
                  <w:tcW w:w="14745" w:type="dxa"/>
                  <w:gridSpan w:val="14"/>
                </w:tcPr>
                <w:p w14:paraId="286720FA" w14:textId="77777777" w:rsidR="00E55822" w:rsidRPr="000B67CA" w:rsidRDefault="00E55822" w:rsidP="00E55822">
                  <w:pPr>
                    <w:tabs>
                      <w:tab w:val="left" w:pos="225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І. </w:t>
                  </w:r>
                  <w:proofErr w:type="gramStart"/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 витрат</w:t>
                  </w:r>
                  <w:proofErr w:type="gramEnd"/>
                </w:p>
              </w:tc>
            </w:tr>
            <w:tr w:rsidR="00E55822" w:rsidRPr="000B67CA" w14:paraId="7272BA12" w14:textId="77777777" w:rsidTr="00E55822">
              <w:trPr>
                <w:trHeight w:val="446"/>
              </w:trPr>
              <w:tc>
                <w:tcPr>
                  <w:tcW w:w="425" w:type="dxa"/>
                </w:tcPr>
                <w:p w14:paraId="2F9D784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1.</w:t>
                  </w:r>
                </w:p>
                <w:p w14:paraId="471CEF4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6922" w:type="dxa"/>
                </w:tcPr>
                <w:p w14:paraId="3C1521D5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Загальний обсяг витрат на реалізацію заходів  Програми</w:t>
                  </w:r>
                </w:p>
              </w:tc>
              <w:tc>
                <w:tcPr>
                  <w:tcW w:w="1325" w:type="dxa"/>
                </w:tcPr>
                <w:p w14:paraId="11BFBF7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тис. грн.</w:t>
                  </w:r>
                </w:p>
              </w:tc>
              <w:tc>
                <w:tcPr>
                  <w:tcW w:w="1130" w:type="dxa"/>
                  <w:gridSpan w:val="3"/>
                </w:tcPr>
                <w:p w14:paraId="042054CE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7730,95</w:t>
                  </w:r>
                </w:p>
              </w:tc>
              <w:tc>
                <w:tcPr>
                  <w:tcW w:w="1176" w:type="dxa"/>
                  <w:gridSpan w:val="3"/>
                </w:tcPr>
                <w:p w14:paraId="676214E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4621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83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1245" w:type="dxa"/>
                  <w:gridSpan w:val="2"/>
                </w:tcPr>
                <w:p w14:paraId="38C82F3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7951,3</w:t>
                  </w:r>
                </w:p>
              </w:tc>
              <w:tc>
                <w:tcPr>
                  <w:tcW w:w="1134" w:type="dxa"/>
                </w:tcPr>
                <w:p w14:paraId="72C745C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54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5271,1</w:t>
                  </w:r>
                </w:p>
              </w:tc>
              <w:tc>
                <w:tcPr>
                  <w:tcW w:w="1388" w:type="dxa"/>
                  <w:gridSpan w:val="2"/>
                </w:tcPr>
                <w:p w14:paraId="61CC374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6670,4</w:t>
                  </w:r>
                </w:p>
              </w:tc>
            </w:tr>
            <w:tr w:rsidR="00E55822" w:rsidRPr="000B67CA" w14:paraId="19D45D04" w14:textId="77777777" w:rsidTr="00E55822">
              <w:trPr>
                <w:trHeight w:val="274"/>
              </w:trPr>
              <w:tc>
                <w:tcPr>
                  <w:tcW w:w="14745" w:type="dxa"/>
                  <w:gridSpan w:val="14"/>
                </w:tcPr>
                <w:p w14:paraId="365945B7" w14:textId="77777777" w:rsidR="00E55822" w:rsidRPr="000B67CA" w:rsidRDefault="00E55822" w:rsidP="00E55822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ІІ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продукту</w:t>
                  </w:r>
                </w:p>
              </w:tc>
            </w:tr>
            <w:tr w:rsidR="00E55822" w:rsidRPr="000B67CA" w14:paraId="568E981F" w14:textId="77777777" w:rsidTr="00E55822">
              <w:trPr>
                <w:trHeight w:val="518"/>
              </w:trPr>
              <w:tc>
                <w:tcPr>
                  <w:tcW w:w="425" w:type="dxa"/>
                </w:tcPr>
                <w:p w14:paraId="03012CA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6922" w:type="dxa"/>
                </w:tcPr>
                <w:p w14:paraId="5F1A15F2" w14:textId="77777777" w:rsidR="00E55822" w:rsidRPr="000B67CA" w:rsidRDefault="00E55822" w:rsidP="00AD5CF7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осіб, які отримають фінансову підтримку  за рахунок державного та обласного бюджету</w:t>
                  </w:r>
                </w:p>
              </w:tc>
              <w:tc>
                <w:tcPr>
                  <w:tcW w:w="1325" w:type="dxa"/>
                </w:tcPr>
                <w:p w14:paraId="06C8CF9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60D19DB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5150</w:t>
                  </w:r>
                </w:p>
              </w:tc>
              <w:tc>
                <w:tcPr>
                  <w:tcW w:w="1176" w:type="dxa"/>
                  <w:gridSpan w:val="3"/>
                </w:tcPr>
                <w:p w14:paraId="649B591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5239</w:t>
                  </w:r>
                </w:p>
              </w:tc>
              <w:tc>
                <w:tcPr>
                  <w:tcW w:w="1245" w:type="dxa"/>
                  <w:gridSpan w:val="2"/>
                </w:tcPr>
                <w:p w14:paraId="36B6376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5259</w:t>
                  </w:r>
                </w:p>
              </w:tc>
              <w:tc>
                <w:tcPr>
                  <w:tcW w:w="1134" w:type="dxa"/>
                </w:tcPr>
                <w:p w14:paraId="0779298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5399</w:t>
                  </w:r>
                </w:p>
              </w:tc>
              <w:tc>
                <w:tcPr>
                  <w:tcW w:w="1388" w:type="dxa"/>
                  <w:gridSpan w:val="2"/>
                </w:tcPr>
                <w:p w14:paraId="4E3B5DE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5399</w:t>
                  </w:r>
                </w:p>
              </w:tc>
            </w:tr>
            <w:tr w:rsidR="00E55822" w:rsidRPr="000B67CA" w14:paraId="14CFB5C6" w14:textId="77777777" w:rsidTr="00E55822">
              <w:trPr>
                <w:trHeight w:val="456"/>
              </w:trPr>
              <w:tc>
                <w:tcPr>
                  <w:tcW w:w="425" w:type="dxa"/>
                </w:tcPr>
                <w:p w14:paraId="376ECD5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6922" w:type="dxa"/>
                </w:tcPr>
                <w:p w14:paraId="30C8EBB5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фінансову підтримку  </w:t>
                  </w:r>
                </w:p>
              </w:tc>
              <w:tc>
                <w:tcPr>
                  <w:tcW w:w="1325" w:type="dxa"/>
                </w:tcPr>
                <w:p w14:paraId="27075BD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605A2B54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900</w:t>
                  </w:r>
                </w:p>
              </w:tc>
              <w:tc>
                <w:tcPr>
                  <w:tcW w:w="1176" w:type="dxa"/>
                  <w:gridSpan w:val="3"/>
                </w:tcPr>
                <w:p w14:paraId="7E3D1D8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1055</w:t>
                  </w:r>
                </w:p>
              </w:tc>
              <w:tc>
                <w:tcPr>
                  <w:tcW w:w="1245" w:type="dxa"/>
                  <w:gridSpan w:val="2"/>
                </w:tcPr>
                <w:p w14:paraId="09A22F4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1068</w:t>
                  </w:r>
                </w:p>
              </w:tc>
              <w:tc>
                <w:tcPr>
                  <w:tcW w:w="1134" w:type="dxa"/>
                </w:tcPr>
                <w:p w14:paraId="2DFCF7B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1093</w:t>
                  </w:r>
                </w:p>
              </w:tc>
              <w:tc>
                <w:tcPr>
                  <w:tcW w:w="1388" w:type="dxa"/>
                  <w:gridSpan w:val="2"/>
                </w:tcPr>
                <w:p w14:paraId="5CB8B692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1093</w:t>
                  </w:r>
                </w:p>
                <w:p w14:paraId="3540DF9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E55822" w:rsidRPr="000B67CA" w14:paraId="158A23D5" w14:textId="77777777" w:rsidTr="00E55822">
              <w:tc>
                <w:tcPr>
                  <w:tcW w:w="425" w:type="dxa"/>
                </w:tcPr>
                <w:p w14:paraId="7F7D2CB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6922" w:type="dxa"/>
                </w:tcPr>
                <w:p w14:paraId="0028723F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компенсаційні виплати та допомоги </w:t>
                  </w:r>
                </w:p>
              </w:tc>
              <w:tc>
                <w:tcPr>
                  <w:tcW w:w="1325" w:type="dxa"/>
                </w:tcPr>
                <w:p w14:paraId="2AB39CC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47913EA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1176" w:type="dxa"/>
                  <w:gridSpan w:val="3"/>
                </w:tcPr>
                <w:p w14:paraId="2A1C764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245" w:type="dxa"/>
                  <w:gridSpan w:val="2"/>
                </w:tcPr>
                <w:p w14:paraId="20F2B98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134" w:type="dxa"/>
                </w:tcPr>
                <w:p w14:paraId="1AC3E57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25893</w:t>
                  </w:r>
                </w:p>
              </w:tc>
              <w:tc>
                <w:tcPr>
                  <w:tcW w:w="1388" w:type="dxa"/>
                  <w:gridSpan w:val="2"/>
                </w:tcPr>
                <w:p w14:paraId="6847621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25893</w:t>
                  </w:r>
                </w:p>
              </w:tc>
            </w:tr>
            <w:tr w:rsidR="00E55822" w:rsidRPr="000B67CA" w14:paraId="09BF00B7" w14:textId="77777777" w:rsidTr="00E55822">
              <w:tc>
                <w:tcPr>
                  <w:tcW w:w="425" w:type="dxa"/>
                </w:tcPr>
                <w:p w14:paraId="6F8D6D4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6922" w:type="dxa"/>
                </w:tcPr>
                <w:p w14:paraId="1FA73BC1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реалізують право на пільговий проїзд </w:t>
                  </w:r>
                </w:p>
              </w:tc>
              <w:tc>
                <w:tcPr>
                  <w:tcW w:w="1325" w:type="dxa"/>
                </w:tcPr>
                <w:p w14:paraId="6DAC1CA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7ED4F036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22700</w:t>
                  </w:r>
                </w:p>
              </w:tc>
              <w:tc>
                <w:tcPr>
                  <w:tcW w:w="1176" w:type="dxa"/>
                  <w:gridSpan w:val="3"/>
                </w:tcPr>
                <w:p w14:paraId="4A10400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245" w:type="dxa"/>
                  <w:gridSpan w:val="2"/>
                </w:tcPr>
                <w:p w14:paraId="6C75227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134" w:type="dxa"/>
                </w:tcPr>
                <w:p w14:paraId="64B8D5F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388" w:type="dxa"/>
                  <w:gridSpan w:val="2"/>
                </w:tcPr>
                <w:p w14:paraId="21F687A8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</w:tr>
            <w:tr w:rsidR="00E55822" w:rsidRPr="000B67CA" w14:paraId="223D8DB2" w14:textId="77777777" w:rsidTr="00E55822">
              <w:tc>
                <w:tcPr>
                  <w:tcW w:w="425" w:type="dxa"/>
                </w:tcPr>
                <w:p w14:paraId="7F8B274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6922" w:type="dxa"/>
                </w:tcPr>
                <w:p w14:paraId="186F7F01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осіб, які отримають пільги, передбачені діючим законодавством, на житлово-комунальні послуги та послуги зв’язку за рахунок державного та обласного бюджетів</w:t>
                  </w:r>
                </w:p>
              </w:tc>
              <w:tc>
                <w:tcPr>
                  <w:tcW w:w="1325" w:type="dxa"/>
                </w:tcPr>
                <w:p w14:paraId="08680E8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1B01F742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6320</w:t>
                  </w:r>
                </w:p>
              </w:tc>
              <w:tc>
                <w:tcPr>
                  <w:tcW w:w="1176" w:type="dxa"/>
                  <w:gridSpan w:val="3"/>
                </w:tcPr>
                <w:p w14:paraId="35776AE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245" w:type="dxa"/>
                  <w:gridSpan w:val="2"/>
                </w:tcPr>
                <w:p w14:paraId="414C13A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134" w:type="dxa"/>
                </w:tcPr>
                <w:p w14:paraId="1E9AC64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6361</w:t>
                  </w:r>
                </w:p>
              </w:tc>
              <w:tc>
                <w:tcPr>
                  <w:tcW w:w="1388" w:type="dxa"/>
                  <w:gridSpan w:val="2"/>
                </w:tcPr>
                <w:p w14:paraId="32B699F8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6361</w:t>
                  </w:r>
                </w:p>
              </w:tc>
            </w:tr>
            <w:tr w:rsidR="00E55822" w:rsidRPr="000B67CA" w14:paraId="001AB9F0" w14:textId="77777777" w:rsidTr="00E55822">
              <w:tc>
                <w:tcPr>
                  <w:tcW w:w="425" w:type="dxa"/>
                </w:tcPr>
                <w:p w14:paraId="2E71ADE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6922" w:type="dxa"/>
                </w:tcPr>
                <w:p w14:paraId="5A2907ED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знижку на житлово-комунальні послуги та послуги зв’язку </w:t>
                  </w:r>
                </w:p>
              </w:tc>
              <w:tc>
                <w:tcPr>
                  <w:tcW w:w="1325" w:type="dxa"/>
                </w:tcPr>
                <w:p w14:paraId="7321F1D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7848217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966</w:t>
                  </w:r>
                </w:p>
              </w:tc>
              <w:tc>
                <w:tcPr>
                  <w:tcW w:w="1176" w:type="dxa"/>
                  <w:gridSpan w:val="3"/>
                </w:tcPr>
                <w:p w14:paraId="0238DA6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967</w:t>
                  </w:r>
                </w:p>
              </w:tc>
              <w:tc>
                <w:tcPr>
                  <w:tcW w:w="1245" w:type="dxa"/>
                  <w:gridSpan w:val="2"/>
                </w:tcPr>
                <w:p w14:paraId="5A1E705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134" w:type="dxa"/>
                </w:tcPr>
                <w:p w14:paraId="5CC9714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388" w:type="dxa"/>
                  <w:gridSpan w:val="2"/>
                </w:tcPr>
                <w:p w14:paraId="370CC628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</w:tr>
            <w:tr w:rsidR="00E55822" w:rsidRPr="000B67CA" w14:paraId="24581FCD" w14:textId="77777777" w:rsidTr="00E55822">
              <w:tc>
                <w:tcPr>
                  <w:tcW w:w="425" w:type="dxa"/>
                </w:tcPr>
                <w:p w14:paraId="1C5BD1A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6922" w:type="dxa"/>
                </w:tcPr>
                <w:p w14:paraId="0986C69E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 із числа окремих категорій громадян, які отримають санаторно-курортне оздоровлення та комплексні </w:t>
                  </w: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 xml:space="preserve">реабілітаційні послуги </w:t>
                  </w:r>
                </w:p>
              </w:tc>
              <w:tc>
                <w:tcPr>
                  <w:tcW w:w="1325" w:type="dxa"/>
                </w:tcPr>
                <w:p w14:paraId="127E603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153CBB2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111</w:t>
                  </w:r>
                </w:p>
              </w:tc>
              <w:tc>
                <w:tcPr>
                  <w:tcW w:w="1176" w:type="dxa"/>
                  <w:gridSpan w:val="3"/>
                </w:tcPr>
                <w:p w14:paraId="55E5677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245" w:type="dxa"/>
                  <w:gridSpan w:val="2"/>
                </w:tcPr>
                <w:p w14:paraId="5CC024D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134" w:type="dxa"/>
                </w:tcPr>
                <w:p w14:paraId="525129C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163</w:t>
                  </w:r>
                </w:p>
              </w:tc>
              <w:tc>
                <w:tcPr>
                  <w:tcW w:w="1388" w:type="dxa"/>
                  <w:gridSpan w:val="2"/>
                </w:tcPr>
                <w:p w14:paraId="0EBDD9C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163</w:t>
                  </w:r>
                </w:p>
              </w:tc>
            </w:tr>
            <w:tr w:rsidR="00E55822" w:rsidRPr="000B67CA" w14:paraId="7DA904B7" w14:textId="77777777" w:rsidTr="00E55822">
              <w:trPr>
                <w:trHeight w:val="659"/>
              </w:trPr>
              <w:tc>
                <w:tcPr>
                  <w:tcW w:w="425" w:type="dxa"/>
                </w:tcPr>
                <w:p w14:paraId="63C8CF04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6922" w:type="dxa"/>
                </w:tcPr>
                <w:p w14:paraId="29BABA9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одиниць технічних та інших засобів реабілітації, якими будуть забезпечені особи з інвалідністю та інші громадяни</w:t>
                  </w:r>
                </w:p>
              </w:tc>
              <w:tc>
                <w:tcPr>
                  <w:tcW w:w="1325" w:type="dxa"/>
                </w:tcPr>
                <w:p w14:paraId="7B9559D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одиниць</w:t>
                  </w:r>
                </w:p>
              </w:tc>
              <w:tc>
                <w:tcPr>
                  <w:tcW w:w="1130" w:type="dxa"/>
                  <w:gridSpan w:val="3"/>
                </w:tcPr>
                <w:p w14:paraId="2BA59522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176" w:type="dxa"/>
                  <w:gridSpan w:val="3"/>
                </w:tcPr>
                <w:p w14:paraId="0A56FA0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1645</w:t>
                  </w:r>
                </w:p>
              </w:tc>
              <w:tc>
                <w:tcPr>
                  <w:tcW w:w="1245" w:type="dxa"/>
                  <w:gridSpan w:val="2"/>
                </w:tcPr>
                <w:p w14:paraId="45C23BE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1800</w:t>
                  </w:r>
                </w:p>
              </w:tc>
              <w:tc>
                <w:tcPr>
                  <w:tcW w:w="1134" w:type="dxa"/>
                </w:tcPr>
                <w:p w14:paraId="4781D01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2543</w:t>
                  </w:r>
                </w:p>
              </w:tc>
              <w:tc>
                <w:tcPr>
                  <w:tcW w:w="1388" w:type="dxa"/>
                  <w:gridSpan w:val="2"/>
                </w:tcPr>
                <w:p w14:paraId="5A189F6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2543</w:t>
                  </w:r>
                </w:p>
              </w:tc>
            </w:tr>
            <w:tr w:rsidR="00E55822" w:rsidRPr="000B67CA" w14:paraId="529E4ABA" w14:textId="77777777" w:rsidTr="00E55822">
              <w:tc>
                <w:tcPr>
                  <w:tcW w:w="425" w:type="dxa"/>
                </w:tcPr>
                <w:p w14:paraId="5826E4C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6922" w:type="dxa"/>
                </w:tcPr>
                <w:p w14:paraId="67248448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Витрати на безоплатне поховання осіб з інвалідністю внаслідок війни та учасників бойових дій  за рахунок обласного  бюджету</w:t>
                  </w:r>
                </w:p>
              </w:tc>
              <w:tc>
                <w:tcPr>
                  <w:tcW w:w="1325" w:type="dxa"/>
                </w:tcPr>
                <w:p w14:paraId="7EF3A90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64A765F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26</w:t>
                  </w:r>
                </w:p>
              </w:tc>
              <w:tc>
                <w:tcPr>
                  <w:tcW w:w="1176" w:type="dxa"/>
                  <w:gridSpan w:val="3"/>
                </w:tcPr>
                <w:p w14:paraId="04FF0C5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245" w:type="dxa"/>
                  <w:gridSpan w:val="2"/>
                </w:tcPr>
                <w:p w14:paraId="4789697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134" w:type="dxa"/>
                </w:tcPr>
                <w:p w14:paraId="7DA06188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32</w:t>
                  </w:r>
                </w:p>
              </w:tc>
              <w:tc>
                <w:tcPr>
                  <w:tcW w:w="1388" w:type="dxa"/>
                  <w:gridSpan w:val="2"/>
                </w:tcPr>
                <w:p w14:paraId="0CCA940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</w:t>
                  </w:r>
                </w:p>
              </w:tc>
            </w:tr>
            <w:tr w:rsidR="00E55822" w:rsidRPr="000B67CA" w14:paraId="515BFFE8" w14:textId="77777777" w:rsidTr="00E55822">
              <w:tc>
                <w:tcPr>
                  <w:tcW w:w="425" w:type="dxa"/>
                </w:tcPr>
                <w:p w14:paraId="1DA5AE8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6922" w:type="dxa"/>
                </w:tcPr>
                <w:p w14:paraId="7824DBD6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ветеранів війни, яким буде зроблено капітальний ремонт житла</w:t>
                  </w:r>
                </w:p>
              </w:tc>
              <w:tc>
                <w:tcPr>
                  <w:tcW w:w="1325" w:type="dxa"/>
                </w:tcPr>
                <w:p w14:paraId="3912916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1862305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176" w:type="dxa"/>
                  <w:gridSpan w:val="3"/>
                </w:tcPr>
                <w:p w14:paraId="09E5F58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245" w:type="dxa"/>
                  <w:gridSpan w:val="2"/>
                </w:tcPr>
                <w:p w14:paraId="5608965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227CECE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388" w:type="dxa"/>
                  <w:gridSpan w:val="2"/>
                </w:tcPr>
                <w:p w14:paraId="2D98936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</w:tr>
            <w:tr w:rsidR="00E55822" w:rsidRPr="000B67CA" w14:paraId="348EA244" w14:textId="77777777" w:rsidTr="00E55822">
              <w:tc>
                <w:tcPr>
                  <w:tcW w:w="425" w:type="dxa"/>
                </w:tcPr>
                <w:p w14:paraId="51753C2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6922" w:type="dxa"/>
                </w:tcPr>
                <w:p w14:paraId="19925C79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 дітей та громадян пільгових категорій, які будуть поздоровлені святковими  подарунками</w:t>
                  </w:r>
                </w:p>
              </w:tc>
              <w:tc>
                <w:tcPr>
                  <w:tcW w:w="1325" w:type="dxa"/>
                </w:tcPr>
                <w:p w14:paraId="1EF2446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4F380BD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200</w:t>
                  </w:r>
                </w:p>
              </w:tc>
              <w:tc>
                <w:tcPr>
                  <w:tcW w:w="1176" w:type="dxa"/>
                  <w:gridSpan w:val="3"/>
                </w:tcPr>
                <w:p w14:paraId="342A6BA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245" w:type="dxa"/>
                  <w:gridSpan w:val="2"/>
                </w:tcPr>
                <w:p w14:paraId="5A70C2E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134" w:type="dxa"/>
                </w:tcPr>
                <w:p w14:paraId="32F10A14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388" w:type="dxa"/>
                  <w:gridSpan w:val="2"/>
                </w:tcPr>
                <w:p w14:paraId="641C8106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</w:tr>
            <w:tr w:rsidR="00E55822" w:rsidRPr="000B67CA" w14:paraId="730CE165" w14:textId="77777777" w:rsidTr="00E55822">
              <w:tc>
                <w:tcPr>
                  <w:tcW w:w="425" w:type="dxa"/>
                </w:tcPr>
                <w:p w14:paraId="5EF3D16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6922" w:type="dxa"/>
                </w:tcPr>
                <w:p w14:paraId="4AB67B25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дітей, які будуть перевезені та оздоровлені в дитячих закладах оздоровлення та відпочинку Донецької області</w:t>
                  </w:r>
                </w:p>
              </w:tc>
              <w:tc>
                <w:tcPr>
                  <w:tcW w:w="1325" w:type="dxa"/>
                </w:tcPr>
                <w:p w14:paraId="559F22E4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550A669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176" w:type="dxa"/>
                  <w:gridSpan w:val="3"/>
                </w:tcPr>
                <w:p w14:paraId="0B0F4A1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412</w:t>
                  </w:r>
                </w:p>
              </w:tc>
              <w:tc>
                <w:tcPr>
                  <w:tcW w:w="1245" w:type="dxa"/>
                  <w:gridSpan w:val="2"/>
                </w:tcPr>
                <w:p w14:paraId="6499F88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455</w:t>
                  </w:r>
                </w:p>
              </w:tc>
              <w:tc>
                <w:tcPr>
                  <w:tcW w:w="1134" w:type="dxa"/>
                </w:tcPr>
                <w:p w14:paraId="01E0E27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475</w:t>
                  </w:r>
                </w:p>
              </w:tc>
              <w:tc>
                <w:tcPr>
                  <w:tcW w:w="1388" w:type="dxa"/>
                  <w:gridSpan w:val="2"/>
                </w:tcPr>
                <w:p w14:paraId="2B5B926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500</w:t>
                  </w:r>
                </w:p>
              </w:tc>
            </w:tr>
            <w:tr w:rsidR="00E55822" w:rsidRPr="000B67CA" w14:paraId="692D4B89" w14:textId="77777777" w:rsidTr="00E55822">
              <w:tc>
                <w:tcPr>
                  <w:tcW w:w="425" w:type="dxa"/>
                </w:tcPr>
                <w:p w14:paraId="502FDE52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6922" w:type="dxa"/>
                </w:tcPr>
                <w:p w14:paraId="5770C8BA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дітей-сиріт, дітей позбавлених батьківського піклування  та осіб з їх числа, яким буде виплачена компенсація за рахунок субвенції з державного бюджету за  належні для отримання житлові приміщення</w:t>
                  </w:r>
                </w:p>
              </w:tc>
              <w:tc>
                <w:tcPr>
                  <w:tcW w:w="1325" w:type="dxa"/>
                </w:tcPr>
                <w:p w14:paraId="1CD178B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2B10C29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3D06315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</w:t>
                  </w:r>
                </w:p>
              </w:tc>
              <w:tc>
                <w:tcPr>
                  <w:tcW w:w="1245" w:type="dxa"/>
                  <w:gridSpan w:val="2"/>
                </w:tcPr>
                <w:p w14:paraId="319E99B6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2C7BB82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8" w:type="dxa"/>
                  <w:gridSpan w:val="2"/>
                </w:tcPr>
                <w:p w14:paraId="2155871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</w:tr>
            <w:tr w:rsidR="00E55822" w:rsidRPr="000B67CA" w14:paraId="6F697AE2" w14:textId="77777777" w:rsidTr="00E55822">
              <w:trPr>
                <w:trHeight w:val="659"/>
              </w:trPr>
              <w:tc>
                <w:tcPr>
                  <w:tcW w:w="425" w:type="dxa"/>
                </w:tcPr>
                <w:p w14:paraId="09B7A51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6922" w:type="dxa"/>
                </w:tcPr>
                <w:p w14:paraId="6545CA9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будівель під реконструкцію для створення соціального центру у форматі «Прозорий офіс»</w:t>
                  </w:r>
                </w:p>
              </w:tc>
              <w:tc>
                <w:tcPr>
                  <w:tcW w:w="1325" w:type="dxa"/>
                </w:tcPr>
                <w:p w14:paraId="4179A4C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будівель</w:t>
                  </w:r>
                </w:p>
              </w:tc>
              <w:tc>
                <w:tcPr>
                  <w:tcW w:w="1130" w:type="dxa"/>
                  <w:gridSpan w:val="3"/>
                </w:tcPr>
                <w:p w14:paraId="72B40AC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176" w:type="dxa"/>
                  <w:gridSpan w:val="3"/>
                </w:tcPr>
                <w:p w14:paraId="000FAC3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45" w:type="dxa"/>
                  <w:gridSpan w:val="2"/>
                </w:tcPr>
                <w:p w14:paraId="744DE3E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6B2C609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8" w:type="dxa"/>
                  <w:gridSpan w:val="2"/>
                </w:tcPr>
                <w:p w14:paraId="20837D4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</w:tr>
            <w:tr w:rsidR="00E55822" w:rsidRPr="000B67CA" w14:paraId="6BD9F807" w14:textId="77777777" w:rsidTr="00E55822">
              <w:trPr>
                <w:trHeight w:val="659"/>
              </w:trPr>
              <w:tc>
                <w:tcPr>
                  <w:tcW w:w="425" w:type="dxa"/>
                </w:tcPr>
                <w:p w14:paraId="3C9C207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6922" w:type="dxa"/>
                </w:tcPr>
                <w:p w14:paraId="4C976D4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сімей/громадян, які опинились в скрутному життєвому становищі, отримають соціальні послуги</w:t>
                  </w:r>
                </w:p>
              </w:tc>
              <w:tc>
                <w:tcPr>
                  <w:tcW w:w="1325" w:type="dxa"/>
                </w:tcPr>
                <w:p w14:paraId="6848C92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4B5B025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7D759D84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2428CFF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4CBEBF5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2126</w:t>
                  </w:r>
                </w:p>
              </w:tc>
              <w:tc>
                <w:tcPr>
                  <w:tcW w:w="1388" w:type="dxa"/>
                  <w:gridSpan w:val="2"/>
                </w:tcPr>
                <w:p w14:paraId="4CBF8EE6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2130</w:t>
                  </w:r>
                </w:p>
              </w:tc>
            </w:tr>
            <w:tr w:rsidR="00E55822" w:rsidRPr="000B67CA" w14:paraId="523B71E7" w14:textId="77777777" w:rsidTr="00E55822">
              <w:trPr>
                <w:trHeight w:val="659"/>
              </w:trPr>
              <w:tc>
                <w:tcPr>
                  <w:tcW w:w="425" w:type="dxa"/>
                </w:tcPr>
                <w:p w14:paraId="240D02A8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</w:t>
                  </w:r>
                </w:p>
              </w:tc>
              <w:tc>
                <w:tcPr>
                  <w:tcW w:w="6922" w:type="dxa"/>
                </w:tcPr>
                <w:p w14:paraId="222B9FE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дітей з інвалідністю, які отримають сприяння у навчанні в інклюзивних класах (групах)</w:t>
                  </w:r>
                </w:p>
              </w:tc>
              <w:tc>
                <w:tcPr>
                  <w:tcW w:w="1325" w:type="dxa"/>
                </w:tcPr>
                <w:p w14:paraId="7EA2359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2FEE9F1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70595ED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2F97334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5696B282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</w:t>
                  </w:r>
                </w:p>
              </w:tc>
              <w:tc>
                <w:tcPr>
                  <w:tcW w:w="1388" w:type="dxa"/>
                  <w:gridSpan w:val="2"/>
                </w:tcPr>
                <w:p w14:paraId="6E4B1A4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</w:t>
                  </w:r>
                </w:p>
              </w:tc>
            </w:tr>
            <w:tr w:rsidR="00E55822" w:rsidRPr="000B67CA" w14:paraId="10C726D7" w14:textId="77777777" w:rsidTr="00E55822">
              <w:trPr>
                <w:trHeight w:val="659"/>
              </w:trPr>
              <w:tc>
                <w:tcPr>
                  <w:tcW w:w="425" w:type="dxa"/>
                </w:tcPr>
                <w:p w14:paraId="4D8D849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</w:t>
                  </w:r>
                </w:p>
              </w:tc>
              <w:tc>
                <w:tcPr>
                  <w:tcW w:w="6922" w:type="dxa"/>
                </w:tcPr>
                <w:p w14:paraId="49251868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з інвалідністю, які отримають комплексну реабілітацію</w:t>
                  </w:r>
                </w:p>
              </w:tc>
              <w:tc>
                <w:tcPr>
                  <w:tcW w:w="1325" w:type="dxa"/>
                </w:tcPr>
                <w:p w14:paraId="2F262F6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66F5C2F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7D46105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03EDCEC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55231EE2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34</w:t>
                  </w:r>
                </w:p>
              </w:tc>
              <w:tc>
                <w:tcPr>
                  <w:tcW w:w="1388" w:type="dxa"/>
                  <w:gridSpan w:val="2"/>
                </w:tcPr>
                <w:p w14:paraId="3F64957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</w:t>
                  </w:r>
                </w:p>
              </w:tc>
            </w:tr>
            <w:tr w:rsidR="00E55822" w:rsidRPr="000B67CA" w14:paraId="1F418BFE" w14:textId="77777777" w:rsidTr="00E55822">
              <w:trPr>
                <w:trHeight w:val="659"/>
              </w:trPr>
              <w:tc>
                <w:tcPr>
                  <w:tcW w:w="425" w:type="dxa"/>
                </w:tcPr>
                <w:p w14:paraId="4329BE74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18.</w:t>
                  </w:r>
                </w:p>
              </w:tc>
              <w:tc>
                <w:tcPr>
                  <w:tcW w:w="6922" w:type="dxa"/>
                </w:tcPr>
                <w:p w14:paraId="337C326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з інвалідністю, які пройдуть професійне навчання</w:t>
                  </w:r>
                </w:p>
              </w:tc>
              <w:tc>
                <w:tcPr>
                  <w:tcW w:w="1325" w:type="dxa"/>
                </w:tcPr>
                <w:p w14:paraId="3EA626C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0729A0B2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6306735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09832CD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085D01D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</w:t>
                  </w:r>
                </w:p>
              </w:tc>
              <w:tc>
                <w:tcPr>
                  <w:tcW w:w="1388" w:type="dxa"/>
                  <w:gridSpan w:val="2"/>
                </w:tcPr>
                <w:p w14:paraId="731C49A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</w:t>
                  </w:r>
                </w:p>
              </w:tc>
            </w:tr>
            <w:tr w:rsidR="00E55822" w:rsidRPr="000B67CA" w14:paraId="61230253" w14:textId="77777777" w:rsidTr="00E55822">
              <w:trPr>
                <w:trHeight w:val="659"/>
              </w:trPr>
              <w:tc>
                <w:tcPr>
                  <w:tcW w:w="425" w:type="dxa"/>
                </w:tcPr>
                <w:p w14:paraId="30A4555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19.</w:t>
                  </w:r>
                </w:p>
              </w:tc>
              <w:tc>
                <w:tcPr>
                  <w:tcW w:w="6922" w:type="dxa"/>
                </w:tcPr>
                <w:p w14:paraId="2B6A715A" w14:textId="77777777" w:rsidR="00E55822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з інвалідністю, які отримають сприяння в працевлаштуванні</w:t>
                  </w:r>
                </w:p>
                <w:p w14:paraId="2D8B4A82" w14:textId="77777777" w:rsidR="00283C42" w:rsidRPr="000B67CA" w:rsidRDefault="00283C4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25" w:type="dxa"/>
                </w:tcPr>
                <w:p w14:paraId="53B63BA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0" w:type="dxa"/>
                  <w:gridSpan w:val="3"/>
                </w:tcPr>
                <w:p w14:paraId="111AB0F6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76" w:type="dxa"/>
                  <w:gridSpan w:val="3"/>
                </w:tcPr>
                <w:p w14:paraId="4803918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45" w:type="dxa"/>
                  <w:gridSpan w:val="2"/>
                </w:tcPr>
                <w:p w14:paraId="4BF3B34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5F326C1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150</w:t>
                  </w:r>
                </w:p>
              </w:tc>
              <w:tc>
                <w:tcPr>
                  <w:tcW w:w="1388" w:type="dxa"/>
                  <w:gridSpan w:val="2"/>
                </w:tcPr>
                <w:p w14:paraId="2C695D0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155</w:t>
                  </w:r>
                </w:p>
              </w:tc>
            </w:tr>
            <w:tr w:rsidR="00E55822" w:rsidRPr="000B67CA" w14:paraId="54257FC8" w14:textId="77777777" w:rsidTr="00E55822">
              <w:trPr>
                <w:trHeight w:val="310"/>
              </w:trPr>
              <w:tc>
                <w:tcPr>
                  <w:tcW w:w="14745" w:type="dxa"/>
                  <w:gridSpan w:val="14"/>
                </w:tcPr>
                <w:p w14:paraId="171D251D" w14:textId="77777777" w:rsidR="00E55822" w:rsidRPr="000B67CA" w:rsidRDefault="00E55822" w:rsidP="00E55822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ефективності</w:t>
                  </w:r>
                </w:p>
              </w:tc>
            </w:tr>
            <w:tr w:rsidR="00E55822" w:rsidRPr="000B67CA" w14:paraId="5E5B6862" w14:textId="77777777" w:rsidTr="00E55822">
              <w:tc>
                <w:tcPr>
                  <w:tcW w:w="425" w:type="dxa"/>
                </w:tcPr>
                <w:p w14:paraId="3DA408F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22" w:type="dxa"/>
                </w:tcPr>
                <w:p w14:paraId="58F9392F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фінансової підтримки  за рахунок  державного та обласного бюджету,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6C139C29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 1 раз на рік</w:t>
                  </w:r>
                </w:p>
              </w:tc>
              <w:tc>
                <w:tcPr>
                  <w:tcW w:w="1164" w:type="dxa"/>
                  <w:gridSpan w:val="3"/>
                </w:tcPr>
                <w:p w14:paraId="475AB3CD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7DB09051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1372,9</w:t>
                  </w:r>
                </w:p>
              </w:tc>
              <w:tc>
                <w:tcPr>
                  <w:tcW w:w="1245" w:type="dxa"/>
                  <w:gridSpan w:val="2"/>
                </w:tcPr>
                <w:p w14:paraId="799D7340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1646,3</w:t>
                  </w:r>
                </w:p>
              </w:tc>
              <w:tc>
                <w:tcPr>
                  <w:tcW w:w="1134" w:type="dxa"/>
                </w:tcPr>
                <w:p w14:paraId="285B59F5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3146,0</w:t>
                  </w:r>
                </w:p>
              </w:tc>
              <w:tc>
                <w:tcPr>
                  <w:tcW w:w="1388" w:type="dxa"/>
                  <w:gridSpan w:val="2"/>
                </w:tcPr>
                <w:p w14:paraId="5396E1A5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4303,4</w:t>
                  </w:r>
                </w:p>
              </w:tc>
            </w:tr>
            <w:tr w:rsidR="00E55822" w:rsidRPr="000B67CA" w14:paraId="2EB82016" w14:textId="77777777" w:rsidTr="00E55822">
              <w:tc>
                <w:tcPr>
                  <w:tcW w:w="425" w:type="dxa"/>
                </w:tcPr>
                <w:p w14:paraId="73C05196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6922" w:type="dxa"/>
                </w:tcPr>
                <w:p w14:paraId="3406ED77" w14:textId="77777777" w:rsidR="00E55822" w:rsidRPr="000B67CA" w:rsidRDefault="00E55822" w:rsidP="00E55822">
                  <w:pPr>
                    <w:pStyle w:val="a7"/>
                    <w:spacing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Середній розмір додаткової матеріальної допомоги  за рахунок </w:t>
                  </w: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бюджету Бахмутської  міської ОТГ,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08D0BF62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 xml:space="preserve">на 1 особу 1 </w:t>
                  </w: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 xml:space="preserve">раз на рік </w:t>
                  </w:r>
                </w:p>
              </w:tc>
              <w:tc>
                <w:tcPr>
                  <w:tcW w:w="1164" w:type="dxa"/>
                  <w:gridSpan w:val="3"/>
                </w:tcPr>
                <w:p w14:paraId="4B4ABB36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0CFCF1B1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953,7</w:t>
                  </w:r>
                </w:p>
              </w:tc>
              <w:tc>
                <w:tcPr>
                  <w:tcW w:w="1245" w:type="dxa"/>
                  <w:gridSpan w:val="2"/>
                </w:tcPr>
                <w:p w14:paraId="5ED0DC6E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1107,5</w:t>
                  </w:r>
                </w:p>
              </w:tc>
              <w:tc>
                <w:tcPr>
                  <w:tcW w:w="1134" w:type="dxa"/>
                </w:tcPr>
                <w:p w14:paraId="0DA54C98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533,6</w:t>
                  </w:r>
                </w:p>
              </w:tc>
              <w:tc>
                <w:tcPr>
                  <w:tcW w:w="1388" w:type="dxa"/>
                  <w:gridSpan w:val="2"/>
                </w:tcPr>
                <w:p w14:paraId="19781486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1690,9</w:t>
                  </w:r>
                </w:p>
              </w:tc>
            </w:tr>
            <w:tr w:rsidR="00E55822" w:rsidRPr="000B67CA" w14:paraId="0194E4B6" w14:textId="77777777" w:rsidTr="00E55822">
              <w:tc>
                <w:tcPr>
                  <w:tcW w:w="425" w:type="dxa"/>
                </w:tcPr>
                <w:p w14:paraId="68B3C9C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6922" w:type="dxa"/>
                </w:tcPr>
                <w:p w14:paraId="5451A732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Середньомісячний розмір компенсаційних виплат та допомог </w:t>
                  </w:r>
                </w:p>
              </w:tc>
              <w:tc>
                <w:tcPr>
                  <w:tcW w:w="1467" w:type="dxa"/>
                  <w:gridSpan w:val="2"/>
                </w:tcPr>
                <w:p w14:paraId="5B880E51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 щомісячно</w:t>
                  </w:r>
                </w:p>
              </w:tc>
              <w:tc>
                <w:tcPr>
                  <w:tcW w:w="1164" w:type="dxa"/>
                  <w:gridSpan w:val="3"/>
                </w:tcPr>
                <w:p w14:paraId="0D9A1B83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6C1E1B26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1188,2</w:t>
                  </w:r>
                </w:p>
              </w:tc>
              <w:tc>
                <w:tcPr>
                  <w:tcW w:w="1245" w:type="dxa"/>
                  <w:gridSpan w:val="2"/>
                </w:tcPr>
                <w:p w14:paraId="5A04613C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1263,6</w:t>
                  </w:r>
                </w:p>
              </w:tc>
              <w:tc>
                <w:tcPr>
                  <w:tcW w:w="1134" w:type="dxa"/>
                </w:tcPr>
                <w:p w14:paraId="7513324E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1348,0</w:t>
                  </w:r>
                </w:p>
              </w:tc>
              <w:tc>
                <w:tcPr>
                  <w:tcW w:w="1388" w:type="dxa"/>
                  <w:gridSpan w:val="2"/>
                </w:tcPr>
                <w:p w14:paraId="7C7DCFAC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1396,8</w:t>
                  </w:r>
                </w:p>
              </w:tc>
            </w:tr>
            <w:tr w:rsidR="00E55822" w:rsidRPr="000B67CA" w14:paraId="060E97AC" w14:textId="77777777" w:rsidTr="00E55822">
              <w:tc>
                <w:tcPr>
                  <w:tcW w:w="425" w:type="dxa"/>
                </w:tcPr>
                <w:p w14:paraId="4816CAE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4.</w:t>
                  </w:r>
                </w:p>
              </w:tc>
              <w:tc>
                <w:tcPr>
                  <w:tcW w:w="6922" w:type="dxa"/>
                </w:tcPr>
                <w:p w14:paraId="2D72968D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 витрат  на пільговий проїзд окремих категорій громадян,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2006589F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на 1 особу</w:t>
                  </w:r>
                </w:p>
              </w:tc>
              <w:tc>
                <w:tcPr>
                  <w:tcW w:w="1164" w:type="dxa"/>
                  <w:gridSpan w:val="3"/>
                </w:tcPr>
                <w:p w14:paraId="2E82847C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60214FC7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987,5</w:t>
                  </w:r>
                </w:p>
              </w:tc>
              <w:tc>
                <w:tcPr>
                  <w:tcW w:w="1245" w:type="dxa"/>
                  <w:gridSpan w:val="2"/>
                </w:tcPr>
                <w:p w14:paraId="78FE711D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1701,8</w:t>
                  </w:r>
                </w:p>
              </w:tc>
              <w:tc>
                <w:tcPr>
                  <w:tcW w:w="1134" w:type="dxa"/>
                </w:tcPr>
                <w:p w14:paraId="54464DFC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1887,8</w:t>
                  </w:r>
                </w:p>
              </w:tc>
              <w:tc>
                <w:tcPr>
                  <w:tcW w:w="1388" w:type="dxa"/>
                  <w:gridSpan w:val="2"/>
                </w:tcPr>
                <w:p w14:paraId="282A9E7B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2088,0</w:t>
                  </w:r>
                </w:p>
              </w:tc>
            </w:tr>
            <w:tr w:rsidR="00E55822" w:rsidRPr="000B67CA" w14:paraId="441006AB" w14:textId="77777777" w:rsidTr="00E55822">
              <w:tc>
                <w:tcPr>
                  <w:tcW w:w="425" w:type="dxa"/>
                </w:tcPr>
                <w:p w14:paraId="78DD63C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6922" w:type="dxa"/>
                </w:tcPr>
                <w:p w14:paraId="604A596E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Середньомісячний розмір пільги, передбаченої діючим законодавством, на житлово-комунальні послуги та послуги зв</w:t>
                  </w:r>
                  <w:r w:rsidRPr="000B67CA">
                    <w:rPr>
                      <w:rFonts w:ascii="Times New Roman" w:hAnsi="Times New Roman"/>
                      <w:sz w:val="24"/>
                      <w:szCs w:val="24"/>
                    </w:rPr>
                    <w:t>’</w:t>
                  </w:r>
                  <w:proofErr w:type="spellStart"/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язку</w:t>
                  </w:r>
                  <w:proofErr w:type="spellEnd"/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за рахунок державного та обласного бюджетів, грн..</w:t>
                  </w:r>
                </w:p>
                <w:p w14:paraId="1F55C660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67" w:type="dxa"/>
                  <w:gridSpan w:val="2"/>
                </w:tcPr>
                <w:p w14:paraId="38A81C8E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  <w:p w14:paraId="245C3899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щомісячно</w:t>
                  </w:r>
                </w:p>
              </w:tc>
              <w:tc>
                <w:tcPr>
                  <w:tcW w:w="1164" w:type="dxa"/>
                  <w:gridSpan w:val="3"/>
                </w:tcPr>
                <w:p w14:paraId="00F4043A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2C52D2DA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262,5</w:t>
                  </w:r>
                </w:p>
              </w:tc>
              <w:tc>
                <w:tcPr>
                  <w:tcW w:w="1245" w:type="dxa"/>
                  <w:gridSpan w:val="2"/>
                </w:tcPr>
                <w:p w14:paraId="006FCE5E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495,3</w:t>
                  </w:r>
                </w:p>
              </w:tc>
              <w:tc>
                <w:tcPr>
                  <w:tcW w:w="1134" w:type="dxa"/>
                </w:tcPr>
                <w:p w14:paraId="5C4C8A9B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553,7</w:t>
                  </w:r>
                </w:p>
              </w:tc>
              <w:tc>
                <w:tcPr>
                  <w:tcW w:w="1388" w:type="dxa"/>
                  <w:gridSpan w:val="2"/>
                </w:tcPr>
                <w:p w14:paraId="7F6E4312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604.0</w:t>
                  </w:r>
                </w:p>
              </w:tc>
            </w:tr>
            <w:tr w:rsidR="00E55822" w:rsidRPr="000B67CA" w14:paraId="65AA7327" w14:textId="77777777" w:rsidTr="00E55822">
              <w:trPr>
                <w:trHeight w:val="679"/>
              </w:trPr>
              <w:tc>
                <w:tcPr>
                  <w:tcW w:w="425" w:type="dxa"/>
                </w:tcPr>
                <w:p w14:paraId="35DCB526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6922" w:type="dxa"/>
                </w:tcPr>
                <w:p w14:paraId="6F1E4346" w14:textId="77777777" w:rsidR="00E55822" w:rsidRPr="000B67CA" w:rsidRDefault="00E55822" w:rsidP="00E55822">
                  <w:pPr>
                    <w:pStyle w:val="a7"/>
                    <w:spacing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додаткової знижки на оплату за житлово-комунальні послуги та послуги зв’язку,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7707D7C7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на 1 особу </w:t>
                  </w:r>
                </w:p>
              </w:tc>
              <w:tc>
                <w:tcPr>
                  <w:tcW w:w="1164" w:type="dxa"/>
                  <w:gridSpan w:val="3"/>
                </w:tcPr>
                <w:p w14:paraId="02EDD72C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7964596B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397,3</w:t>
                  </w:r>
                </w:p>
              </w:tc>
              <w:tc>
                <w:tcPr>
                  <w:tcW w:w="1245" w:type="dxa"/>
                  <w:gridSpan w:val="2"/>
                </w:tcPr>
                <w:p w14:paraId="19C7650C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506,9</w:t>
                  </w:r>
                </w:p>
              </w:tc>
              <w:tc>
                <w:tcPr>
                  <w:tcW w:w="1134" w:type="dxa"/>
                </w:tcPr>
                <w:p w14:paraId="117C3BA1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582,02</w:t>
                  </w:r>
                </w:p>
              </w:tc>
              <w:tc>
                <w:tcPr>
                  <w:tcW w:w="1388" w:type="dxa"/>
                  <w:gridSpan w:val="2"/>
                </w:tcPr>
                <w:p w14:paraId="660840CA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644,2</w:t>
                  </w:r>
                </w:p>
              </w:tc>
            </w:tr>
            <w:tr w:rsidR="00E55822" w:rsidRPr="000B67CA" w14:paraId="683EA06B" w14:textId="77777777" w:rsidTr="00E55822">
              <w:tc>
                <w:tcPr>
                  <w:tcW w:w="425" w:type="dxa"/>
                </w:tcPr>
                <w:p w14:paraId="57107CF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6922" w:type="dxa"/>
                </w:tcPr>
                <w:p w14:paraId="2E976C8C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витрат на санаторно-курортне оздоровлення окремих категорій громадян та на надання комплексних реабілітаційних послуг особам з інвалідністю, грн..</w:t>
                  </w:r>
                </w:p>
              </w:tc>
              <w:tc>
                <w:tcPr>
                  <w:tcW w:w="1467" w:type="dxa"/>
                  <w:gridSpan w:val="2"/>
                </w:tcPr>
                <w:p w14:paraId="022BF5A7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64" w:type="dxa"/>
                  <w:gridSpan w:val="3"/>
                </w:tcPr>
                <w:p w14:paraId="6B7BC362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6822,0</w:t>
                  </w:r>
                </w:p>
              </w:tc>
              <w:tc>
                <w:tcPr>
                  <w:tcW w:w="1000" w:type="dxa"/>
                  <w:gridSpan w:val="2"/>
                </w:tcPr>
                <w:p w14:paraId="06037DE5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839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5,9</w:t>
                  </w:r>
                </w:p>
              </w:tc>
              <w:tc>
                <w:tcPr>
                  <w:tcW w:w="1245" w:type="dxa"/>
                  <w:gridSpan w:val="2"/>
                </w:tcPr>
                <w:p w14:paraId="4F0164FA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10435,9</w:t>
                  </w:r>
                </w:p>
              </w:tc>
              <w:tc>
                <w:tcPr>
                  <w:tcW w:w="1134" w:type="dxa"/>
                </w:tcPr>
                <w:p w14:paraId="038B99CC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13246,0</w:t>
                  </w:r>
                </w:p>
              </w:tc>
              <w:tc>
                <w:tcPr>
                  <w:tcW w:w="1388" w:type="dxa"/>
                  <w:gridSpan w:val="2"/>
                </w:tcPr>
                <w:p w14:paraId="1D97EBD2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15156,0</w:t>
                  </w:r>
                </w:p>
              </w:tc>
            </w:tr>
            <w:tr w:rsidR="00E55822" w:rsidRPr="000B67CA" w14:paraId="62E69BF9" w14:textId="77777777" w:rsidTr="00E55822">
              <w:trPr>
                <w:trHeight w:val="401"/>
              </w:trPr>
              <w:tc>
                <w:tcPr>
                  <w:tcW w:w="425" w:type="dxa"/>
                </w:tcPr>
                <w:p w14:paraId="459D0D8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6922" w:type="dxa"/>
                </w:tcPr>
                <w:p w14:paraId="351BBF2B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Середня вартість виготовлення одиниці технічного та іншого  виробу реабілітації,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04819C08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 одиниця</w:t>
                  </w:r>
                </w:p>
              </w:tc>
              <w:tc>
                <w:tcPr>
                  <w:tcW w:w="1164" w:type="dxa"/>
                  <w:gridSpan w:val="3"/>
                </w:tcPr>
                <w:p w14:paraId="7B4B965A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1DD3E46C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3310,5</w:t>
                  </w:r>
                </w:p>
              </w:tc>
              <w:tc>
                <w:tcPr>
                  <w:tcW w:w="1245" w:type="dxa"/>
                  <w:gridSpan w:val="2"/>
                </w:tcPr>
                <w:p w14:paraId="64EEC219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3630,4</w:t>
                  </w:r>
                </w:p>
              </w:tc>
              <w:tc>
                <w:tcPr>
                  <w:tcW w:w="1134" w:type="dxa"/>
                </w:tcPr>
                <w:p w14:paraId="36992222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3650,0</w:t>
                  </w:r>
                </w:p>
              </w:tc>
              <w:tc>
                <w:tcPr>
                  <w:tcW w:w="1388" w:type="dxa"/>
                  <w:gridSpan w:val="2"/>
                </w:tcPr>
                <w:p w14:paraId="2BBF3F28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3700,0</w:t>
                  </w:r>
                </w:p>
              </w:tc>
            </w:tr>
            <w:tr w:rsidR="00E55822" w:rsidRPr="000B67CA" w14:paraId="6C936461" w14:textId="77777777" w:rsidTr="00E55822">
              <w:trPr>
                <w:trHeight w:val="475"/>
              </w:trPr>
              <w:tc>
                <w:tcPr>
                  <w:tcW w:w="425" w:type="dxa"/>
                </w:tcPr>
                <w:p w14:paraId="43FA935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6922" w:type="dxa"/>
                </w:tcPr>
                <w:p w14:paraId="7EF47D46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Середній розмір витрат на безоплатне поховання осіб з інвалідністю внаслідок війни та учасників бойових дій за рахунок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</w:t>
                  </w: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бласного бюджету, грн.</w:t>
                  </w:r>
                </w:p>
                <w:p w14:paraId="0476D780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67" w:type="dxa"/>
                  <w:gridSpan w:val="2"/>
                </w:tcPr>
                <w:p w14:paraId="5E3600B8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1 </w:t>
                  </w: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особа</w:t>
                  </w:r>
                </w:p>
              </w:tc>
              <w:tc>
                <w:tcPr>
                  <w:tcW w:w="1164" w:type="dxa"/>
                  <w:gridSpan w:val="3"/>
                </w:tcPr>
                <w:p w14:paraId="58C68E06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54436DB2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3833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245" w:type="dxa"/>
                  <w:gridSpan w:val="2"/>
                </w:tcPr>
                <w:p w14:paraId="39D4269F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4543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1ADA7D40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4937,5</w:t>
                  </w:r>
                </w:p>
              </w:tc>
              <w:tc>
                <w:tcPr>
                  <w:tcW w:w="1388" w:type="dxa"/>
                  <w:gridSpan w:val="2"/>
                </w:tcPr>
                <w:p w14:paraId="4B03D1C6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5234,4</w:t>
                  </w:r>
                </w:p>
              </w:tc>
            </w:tr>
            <w:tr w:rsidR="00E55822" w:rsidRPr="000B67CA" w14:paraId="37BC398B" w14:textId="77777777" w:rsidTr="00E55822">
              <w:trPr>
                <w:trHeight w:val="475"/>
              </w:trPr>
              <w:tc>
                <w:tcPr>
                  <w:tcW w:w="425" w:type="dxa"/>
                </w:tcPr>
                <w:p w14:paraId="6D7EDA1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6922" w:type="dxa"/>
                </w:tcPr>
                <w:p w14:paraId="3680AFB1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витрат на проведення капітального ремонту житла ветеранам війни,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01E0FA56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приміщення</w:t>
                  </w:r>
                </w:p>
                <w:p w14:paraId="2EF07156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164" w:type="dxa"/>
                  <w:gridSpan w:val="3"/>
                </w:tcPr>
                <w:p w14:paraId="5938BDA5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70D045C5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42433,3</w:t>
                  </w:r>
                </w:p>
              </w:tc>
              <w:tc>
                <w:tcPr>
                  <w:tcW w:w="1245" w:type="dxa"/>
                  <w:gridSpan w:val="2"/>
                </w:tcPr>
                <w:p w14:paraId="011186D0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63100,0</w:t>
                  </w:r>
                </w:p>
              </w:tc>
              <w:tc>
                <w:tcPr>
                  <w:tcW w:w="1134" w:type="dxa"/>
                </w:tcPr>
                <w:p w14:paraId="186D90F0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69666,7</w:t>
                  </w:r>
                </w:p>
              </w:tc>
              <w:tc>
                <w:tcPr>
                  <w:tcW w:w="1388" w:type="dxa"/>
                  <w:gridSpan w:val="2"/>
                </w:tcPr>
                <w:p w14:paraId="3E5E0395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76666,7</w:t>
                  </w:r>
                </w:p>
              </w:tc>
            </w:tr>
            <w:tr w:rsidR="00E55822" w:rsidRPr="000B67CA" w14:paraId="69D66000" w14:textId="77777777" w:rsidTr="00E55822">
              <w:trPr>
                <w:trHeight w:val="308"/>
              </w:trPr>
              <w:tc>
                <w:tcPr>
                  <w:tcW w:w="425" w:type="dxa"/>
                </w:tcPr>
                <w:p w14:paraId="4AF85386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6922" w:type="dxa"/>
                </w:tcPr>
                <w:p w14:paraId="33A92734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Середня витрата на поздоровлення дітей та громадян пільгових категорій, грн.</w:t>
                  </w:r>
                </w:p>
                <w:p w14:paraId="7B51C27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67" w:type="dxa"/>
                  <w:gridSpan w:val="2"/>
                </w:tcPr>
                <w:p w14:paraId="0A9E418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64" w:type="dxa"/>
                  <w:gridSpan w:val="3"/>
                </w:tcPr>
                <w:p w14:paraId="74437F1F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5C70CE3B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261,1</w:t>
                  </w:r>
                </w:p>
              </w:tc>
              <w:tc>
                <w:tcPr>
                  <w:tcW w:w="1245" w:type="dxa"/>
                  <w:gridSpan w:val="2"/>
                </w:tcPr>
                <w:p w14:paraId="6EA4A4F1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305,7</w:t>
                  </w:r>
                </w:p>
              </w:tc>
              <w:tc>
                <w:tcPr>
                  <w:tcW w:w="1134" w:type="dxa"/>
                </w:tcPr>
                <w:p w14:paraId="3D58A6E4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328,5</w:t>
                  </w:r>
                </w:p>
              </w:tc>
              <w:tc>
                <w:tcPr>
                  <w:tcW w:w="1388" w:type="dxa"/>
                  <w:gridSpan w:val="2"/>
                </w:tcPr>
                <w:p w14:paraId="0D073DB1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338,2</w:t>
                  </w:r>
                </w:p>
              </w:tc>
            </w:tr>
            <w:tr w:rsidR="00E55822" w:rsidRPr="000B67CA" w14:paraId="1A7B2A42" w14:textId="77777777" w:rsidTr="00E55822">
              <w:trPr>
                <w:trHeight w:val="1268"/>
              </w:trPr>
              <w:tc>
                <w:tcPr>
                  <w:tcW w:w="425" w:type="dxa"/>
                </w:tcPr>
                <w:p w14:paraId="602DE2C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6922" w:type="dxa"/>
                </w:tcPr>
                <w:p w14:paraId="5B60B82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Розмір грошової компенсації за рахунок субвенції з державного бюджету за  належні для отримання житлові приміщення дітям-сиротам, дітям, позбавленим батьківського піклування та особам з їх числа, тис. грн.</w:t>
                  </w:r>
                </w:p>
              </w:tc>
              <w:tc>
                <w:tcPr>
                  <w:tcW w:w="1467" w:type="dxa"/>
                  <w:gridSpan w:val="2"/>
                </w:tcPr>
                <w:p w14:paraId="288609F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64" w:type="dxa"/>
                  <w:gridSpan w:val="3"/>
                </w:tcPr>
                <w:p w14:paraId="3939E383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000" w:type="dxa"/>
                  <w:gridSpan w:val="2"/>
                </w:tcPr>
                <w:p w14:paraId="7CD9DFB2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385,8</w:t>
                  </w:r>
                </w:p>
              </w:tc>
              <w:tc>
                <w:tcPr>
                  <w:tcW w:w="1245" w:type="dxa"/>
                  <w:gridSpan w:val="2"/>
                </w:tcPr>
                <w:p w14:paraId="4D6797F7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1A3DB294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8" w:type="dxa"/>
                  <w:gridSpan w:val="2"/>
                </w:tcPr>
                <w:p w14:paraId="4BF8950E" w14:textId="77777777" w:rsidR="00E55822" w:rsidRPr="000B67CA" w:rsidRDefault="00E55822" w:rsidP="00E55822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</w:tr>
            <w:tr w:rsidR="00E55822" w:rsidRPr="000B67CA" w14:paraId="5AF76E5F" w14:textId="77777777" w:rsidTr="00E55822">
              <w:trPr>
                <w:trHeight w:val="273"/>
              </w:trPr>
              <w:tc>
                <w:tcPr>
                  <w:tcW w:w="14745" w:type="dxa"/>
                  <w:gridSpan w:val="14"/>
                </w:tcPr>
                <w:p w14:paraId="0210D63C" w14:textId="77777777" w:rsidR="00E55822" w:rsidRPr="000B67CA" w:rsidRDefault="00E55822" w:rsidP="00E55822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IV</w:t>
                  </w:r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Показники</w:t>
                  </w:r>
                  <w:proofErr w:type="spellEnd"/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якост</w:t>
                  </w:r>
                  <w:proofErr w:type="spellEnd"/>
                  <w:r w:rsidRPr="000B67C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і</w:t>
                  </w:r>
                </w:p>
              </w:tc>
            </w:tr>
            <w:tr w:rsidR="00E55822" w:rsidRPr="000B67CA" w14:paraId="2E4E53BF" w14:textId="77777777" w:rsidTr="00E55822">
              <w:trPr>
                <w:trHeight w:val="525"/>
              </w:trPr>
              <w:tc>
                <w:tcPr>
                  <w:tcW w:w="425" w:type="dxa"/>
                </w:tcPr>
                <w:p w14:paraId="615223A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6922" w:type="dxa"/>
                </w:tcPr>
                <w:p w14:paraId="272EB927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Рівень забезпечення  фінансової  підтримки  окремих категорій громадян  за рахунок Державного та обласного бюджету</w:t>
                  </w:r>
                </w:p>
              </w:tc>
              <w:tc>
                <w:tcPr>
                  <w:tcW w:w="1554" w:type="dxa"/>
                  <w:gridSpan w:val="3"/>
                </w:tcPr>
                <w:p w14:paraId="4681CDD5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7CC234D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41726C2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101,7</w:t>
                  </w:r>
                </w:p>
              </w:tc>
              <w:tc>
                <w:tcPr>
                  <w:tcW w:w="859" w:type="dxa"/>
                </w:tcPr>
                <w:p w14:paraId="5DAD0A9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102,1</w:t>
                  </w:r>
                </w:p>
              </w:tc>
              <w:tc>
                <w:tcPr>
                  <w:tcW w:w="1134" w:type="dxa"/>
                </w:tcPr>
                <w:p w14:paraId="527BE938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104,8</w:t>
                  </w:r>
                </w:p>
              </w:tc>
              <w:tc>
                <w:tcPr>
                  <w:tcW w:w="1388" w:type="dxa"/>
                  <w:gridSpan w:val="2"/>
                </w:tcPr>
                <w:p w14:paraId="76AEE32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104,8</w:t>
                  </w:r>
                </w:p>
              </w:tc>
            </w:tr>
            <w:tr w:rsidR="00E55822" w:rsidRPr="000B67CA" w14:paraId="39A5E1B6" w14:textId="77777777" w:rsidTr="00E55822">
              <w:trPr>
                <w:trHeight w:val="578"/>
              </w:trPr>
              <w:tc>
                <w:tcPr>
                  <w:tcW w:w="425" w:type="dxa"/>
                </w:tcPr>
                <w:p w14:paraId="0DEF9FE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2</w:t>
                  </w:r>
                </w:p>
              </w:tc>
              <w:tc>
                <w:tcPr>
                  <w:tcW w:w="6922" w:type="dxa"/>
                </w:tcPr>
                <w:p w14:paraId="3CD72343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Рівень забезпечення додаткової  фінансової  підтримки  окремих категорій громадян </w:t>
                  </w:r>
                </w:p>
              </w:tc>
              <w:tc>
                <w:tcPr>
                  <w:tcW w:w="1554" w:type="dxa"/>
                  <w:gridSpan w:val="3"/>
                </w:tcPr>
                <w:p w14:paraId="247084DA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0BA56BED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642A1692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117,2</w:t>
                  </w:r>
                </w:p>
              </w:tc>
              <w:tc>
                <w:tcPr>
                  <w:tcW w:w="859" w:type="dxa"/>
                </w:tcPr>
                <w:p w14:paraId="3DB0D71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118,7</w:t>
                  </w:r>
                </w:p>
              </w:tc>
              <w:tc>
                <w:tcPr>
                  <w:tcW w:w="1134" w:type="dxa"/>
                </w:tcPr>
                <w:p w14:paraId="4437CD4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121,4</w:t>
                  </w:r>
                </w:p>
              </w:tc>
              <w:tc>
                <w:tcPr>
                  <w:tcW w:w="1388" w:type="dxa"/>
                  <w:gridSpan w:val="2"/>
                </w:tcPr>
                <w:p w14:paraId="2BCB847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121,4</w:t>
                  </w:r>
                </w:p>
              </w:tc>
            </w:tr>
            <w:tr w:rsidR="00E55822" w:rsidRPr="000B67CA" w14:paraId="17DF61E9" w14:textId="77777777" w:rsidTr="00E55822">
              <w:trPr>
                <w:trHeight w:val="578"/>
              </w:trPr>
              <w:tc>
                <w:tcPr>
                  <w:tcW w:w="425" w:type="dxa"/>
                </w:tcPr>
                <w:p w14:paraId="2BD0CF1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6922" w:type="dxa"/>
                </w:tcPr>
                <w:p w14:paraId="04A5AC9B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Рівень  забезпечення  додаткових  пільг на житлово-комунальні послуги окремим категоріям громадян</w:t>
                  </w:r>
                </w:p>
              </w:tc>
              <w:tc>
                <w:tcPr>
                  <w:tcW w:w="1554" w:type="dxa"/>
                  <w:gridSpan w:val="3"/>
                </w:tcPr>
                <w:p w14:paraId="62DB6476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15A9FEE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35A3A274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859" w:type="dxa"/>
                </w:tcPr>
                <w:p w14:paraId="619C162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14:paraId="3C09CF9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388" w:type="dxa"/>
                  <w:gridSpan w:val="2"/>
                </w:tcPr>
                <w:p w14:paraId="5F6DF1B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55822" w:rsidRPr="000B67CA" w14:paraId="1390DF29" w14:textId="77777777" w:rsidTr="00E55822">
              <w:trPr>
                <w:trHeight w:val="578"/>
              </w:trPr>
              <w:tc>
                <w:tcPr>
                  <w:tcW w:w="425" w:type="dxa"/>
                </w:tcPr>
                <w:p w14:paraId="6FBBEC5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6922" w:type="dxa"/>
                </w:tcPr>
                <w:p w14:paraId="17672831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Покращення стану </w:t>
                  </w:r>
                  <w:proofErr w:type="spellStart"/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здоров</w:t>
                  </w:r>
                  <w:proofErr w:type="spellEnd"/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я окремих категорій громадян шляхом санаторно-курортного оздоровлення та реабілітації  </w:t>
                  </w:r>
                </w:p>
              </w:tc>
              <w:tc>
                <w:tcPr>
                  <w:tcW w:w="1554" w:type="dxa"/>
                  <w:gridSpan w:val="3"/>
                </w:tcPr>
                <w:p w14:paraId="6B7D9E10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4D25C9D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3DBD2B07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859" w:type="dxa"/>
                </w:tcPr>
                <w:p w14:paraId="1D2870E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</w:tcPr>
                <w:p w14:paraId="3381159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388" w:type="dxa"/>
                  <w:gridSpan w:val="2"/>
                </w:tcPr>
                <w:p w14:paraId="7A25B4A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</w:tr>
            <w:tr w:rsidR="00E55822" w:rsidRPr="000B67CA" w14:paraId="1ABAE45B" w14:textId="77777777" w:rsidTr="00E55822">
              <w:trPr>
                <w:trHeight w:val="578"/>
              </w:trPr>
              <w:tc>
                <w:tcPr>
                  <w:tcW w:w="425" w:type="dxa"/>
                </w:tcPr>
                <w:p w14:paraId="37CDF60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6922" w:type="dxa"/>
                </w:tcPr>
                <w:p w14:paraId="7364EF24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Покращення стану здоров’я дітей в дитячих закладах оздоровлення та відпочинку</w:t>
                  </w:r>
                </w:p>
              </w:tc>
              <w:tc>
                <w:tcPr>
                  <w:tcW w:w="1554" w:type="dxa"/>
                  <w:gridSpan w:val="3"/>
                </w:tcPr>
                <w:p w14:paraId="02372E8B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1A0144B8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3DB5FF7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103</w:t>
                  </w:r>
                </w:p>
              </w:tc>
              <w:tc>
                <w:tcPr>
                  <w:tcW w:w="859" w:type="dxa"/>
                </w:tcPr>
                <w:p w14:paraId="0A175B8B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113,8</w:t>
                  </w:r>
                </w:p>
              </w:tc>
              <w:tc>
                <w:tcPr>
                  <w:tcW w:w="1134" w:type="dxa"/>
                </w:tcPr>
                <w:p w14:paraId="3D1FA40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118,8</w:t>
                  </w:r>
                </w:p>
              </w:tc>
              <w:tc>
                <w:tcPr>
                  <w:tcW w:w="1388" w:type="dxa"/>
                  <w:gridSpan w:val="2"/>
                </w:tcPr>
                <w:p w14:paraId="01E3C9A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125</w:t>
                  </w:r>
                </w:p>
              </w:tc>
            </w:tr>
            <w:tr w:rsidR="00E55822" w:rsidRPr="000B67CA" w14:paraId="3C0461BC" w14:textId="77777777" w:rsidTr="00E55822">
              <w:trPr>
                <w:trHeight w:val="418"/>
              </w:trPr>
              <w:tc>
                <w:tcPr>
                  <w:tcW w:w="425" w:type="dxa"/>
                </w:tcPr>
                <w:p w14:paraId="0ED739C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6922" w:type="dxa"/>
                </w:tcPr>
                <w:p w14:paraId="71CF3830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Реалізація права на пільговий  проїзд  окремих категорій громадян</w:t>
                  </w:r>
                </w:p>
              </w:tc>
              <w:tc>
                <w:tcPr>
                  <w:tcW w:w="1554" w:type="dxa"/>
                  <w:gridSpan w:val="3"/>
                </w:tcPr>
                <w:p w14:paraId="35AB878B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107BADF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73CCFD92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859" w:type="dxa"/>
                </w:tcPr>
                <w:p w14:paraId="1A28B00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14:paraId="25F56B8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388" w:type="dxa"/>
                  <w:gridSpan w:val="2"/>
                </w:tcPr>
                <w:p w14:paraId="532B37B1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55822" w:rsidRPr="000B67CA" w14:paraId="3614DF3D" w14:textId="77777777" w:rsidTr="00E55822">
              <w:trPr>
                <w:trHeight w:val="588"/>
              </w:trPr>
              <w:tc>
                <w:tcPr>
                  <w:tcW w:w="425" w:type="dxa"/>
                </w:tcPr>
                <w:p w14:paraId="0F263A5F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6922" w:type="dxa"/>
                </w:tcPr>
                <w:p w14:paraId="489A168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Організація святкових заходів, вшанування ветеранів, поздоровлення дітей пільгових категорій</w:t>
                  </w:r>
                </w:p>
              </w:tc>
              <w:tc>
                <w:tcPr>
                  <w:tcW w:w="1554" w:type="dxa"/>
                  <w:gridSpan w:val="3"/>
                </w:tcPr>
                <w:p w14:paraId="5A5EB52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7E583B8E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19F1C51A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859" w:type="dxa"/>
                </w:tcPr>
                <w:p w14:paraId="6B233C80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14:paraId="41D4F45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100</w:t>
                  </w:r>
                </w:p>
              </w:tc>
              <w:tc>
                <w:tcPr>
                  <w:tcW w:w="1388" w:type="dxa"/>
                  <w:gridSpan w:val="2"/>
                </w:tcPr>
                <w:p w14:paraId="21AE4835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55822" w:rsidRPr="000B67CA" w14:paraId="4C96E064" w14:textId="77777777" w:rsidTr="00E55822">
              <w:trPr>
                <w:trHeight w:val="525"/>
              </w:trPr>
              <w:tc>
                <w:tcPr>
                  <w:tcW w:w="425" w:type="dxa"/>
                </w:tcPr>
                <w:p w14:paraId="59C4F3A9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6922" w:type="dxa"/>
                </w:tcPr>
                <w:p w14:paraId="73C485B0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Сприяння у забезпеченні житлом дітей-сиріт, дітей, позбавлених батьківського піклування та осіб  з їх числа</w:t>
                  </w:r>
                </w:p>
              </w:tc>
              <w:tc>
                <w:tcPr>
                  <w:tcW w:w="1554" w:type="dxa"/>
                  <w:gridSpan w:val="3"/>
                </w:tcPr>
                <w:p w14:paraId="5549B556" w14:textId="77777777" w:rsidR="00E55822" w:rsidRPr="000B67CA" w:rsidRDefault="00E55822" w:rsidP="00E55822">
                  <w:pPr>
                    <w:pStyle w:val="a7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87" w:type="dxa"/>
                  <w:gridSpan w:val="3"/>
                </w:tcPr>
                <w:p w14:paraId="07BE7C96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76" w:type="dxa"/>
                  <w:gridSpan w:val="2"/>
                </w:tcPr>
                <w:p w14:paraId="31BE3FE3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859" w:type="dxa"/>
                </w:tcPr>
                <w:p w14:paraId="6AA5C68C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74BED5F4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8" w:type="dxa"/>
                  <w:gridSpan w:val="2"/>
                </w:tcPr>
                <w:p w14:paraId="5822DD76" w14:textId="77777777" w:rsidR="00E55822" w:rsidRPr="000B67CA" w:rsidRDefault="00E55822" w:rsidP="00E55822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B67C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</w:tr>
          </w:tbl>
          <w:p w14:paraId="532B4514" w14:textId="77777777" w:rsidR="00283C42" w:rsidRDefault="00283C42" w:rsidP="00E55822">
            <w:pPr>
              <w:spacing w:line="218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  <w:p w14:paraId="3E05E78F" w14:textId="77777777" w:rsidR="00E55822" w:rsidRPr="000B67CA" w:rsidRDefault="00E55822" w:rsidP="00E55822">
            <w:pPr>
              <w:spacing w:line="218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0B67C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Додаток 2 «Показники результативності Програми» до </w:t>
            </w:r>
            <w:r w:rsidRPr="000B67CA">
              <w:rPr>
                <w:rFonts w:ascii="Times New Roman" w:hAnsi="Times New Roman" w:cs="Times New Roman"/>
                <w:i/>
                <w:iCs/>
                <w:spacing w:val="-1"/>
                <w:sz w:val="28"/>
                <w:szCs w:val="28"/>
                <w:lang w:val="uk-UA"/>
              </w:rPr>
              <w:t>Комплексної програми по соціальному захисту окремих категорій громадян</w:t>
            </w:r>
            <w:r w:rsidRPr="000B67C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 на 2019-2022 роки,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у новій редакції</w:t>
            </w:r>
            <w:r w:rsidRPr="000B67C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, підготовлено Управлінням праці та соціального захисту населення  Бахмутської міської ради </w:t>
            </w:r>
          </w:p>
          <w:p w14:paraId="039123E2" w14:textId="77777777" w:rsidR="00E55822" w:rsidRDefault="00E55822" w:rsidP="00E55822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</w:t>
            </w:r>
          </w:p>
          <w:p w14:paraId="721A3ACA" w14:textId="77777777" w:rsidR="00E55822" w:rsidRPr="000B67CA" w:rsidRDefault="00E55822" w:rsidP="00E55822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</w:t>
            </w: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Начальник  Управління праці та соціального                                                                          </w:t>
            </w:r>
            <w:proofErr w:type="spellStart"/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І.В.Сподіна</w:t>
            </w:r>
            <w:proofErr w:type="spellEnd"/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</w:t>
            </w:r>
          </w:p>
          <w:p w14:paraId="734E3F3B" w14:textId="77777777" w:rsidR="00E55822" w:rsidRPr="000B67CA" w:rsidRDefault="00E55822" w:rsidP="00E55822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захисту населення Бахмутської міської ради   </w:t>
            </w:r>
          </w:p>
          <w:p w14:paraId="1BDCB159" w14:textId="77777777" w:rsidR="00E55822" w:rsidRPr="000B67CA" w:rsidRDefault="00E55822" w:rsidP="00E55822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   </w:t>
            </w: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  <w:t xml:space="preserve">     </w:t>
            </w:r>
          </w:p>
          <w:p w14:paraId="7C8C60FF" w14:textId="77777777" w:rsidR="00E55822" w:rsidRPr="000B67CA" w:rsidRDefault="00E55822" w:rsidP="00E55822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Секретар Бахмутської міської ради                                                                                          </w:t>
            </w:r>
            <w:proofErr w:type="spellStart"/>
            <w:r w:rsidRPr="000B67C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С.І.Кіщенко</w:t>
            </w:r>
            <w:proofErr w:type="spellEnd"/>
          </w:p>
        </w:tc>
      </w:tr>
    </w:tbl>
    <w:p w14:paraId="20F4C9AF" w14:textId="77777777" w:rsidR="00E55822" w:rsidRDefault="00E55822" w:rsidP="00E55822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14:paraId="69EA00F5" w14:textId="77777777" w:rsidR="00E55822" w:rsidRDefault="00E55822" w:rsidP="00E55822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  <w:sectPr w:rsidR="00E55822" w:rsidSect="004C31EF">
          <w:pgSz w:w="16838" w:h="11906" w:orient="landscape"/>
          <w:pgMar w:top="1134" w:right="1134" w:bottom="851" w:left="1134" w:header="709" w:footer="709" w:gutter="0"/>
          <w:pgNumType w:start="35"/>
          <w:cols w:space="708"/>
          <w:titlePg/>
          <w:docGrid w:linePitch="360"/>
        </w:sect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111"/>
      </w:tblGrid>
      <w:tr w:rsidR="00E55822" w:rsidRPr="007143C9" w14:paraId="47A68253" w14:textId="77777777" w:rsidTr="001B649E">
        <w:trPr>
          <w:jc w:val="right"/>
        </w:trPr>
        <w:tc>
          <w:tcPr>
            <w:tcW w:w="4111" w:type="dxa"/>
          </w:tcPr>
          <w:p w14:paraId="5133B4A8" w14:textId="77777777" w:rsidR="00E55822" w:rsidRPr="00115957" w:rsidRDefault="00E55822" w:rsidP="00E55822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</w:tr>
      <w:tr w:rsidR="00E55822" w:rsidRPr="000F22BB" w14:paraId="62389A40" w14:textId="77777777" w:rsidTr="001B649E">
        <w:trPr>
          <w:jc w:val="right"/>
        </w:trPr>
        <w:tc>
          <w:tcPr>
            <w:tcW w:w="4111" w:type="dxa"/>
          </w:tcPr>
          <w:p w14:paraId="59E27634" w14:textId="77777777" w:rsidR="00E55822" w:rsidRPr="00EF5EA7" w:rsidRDefault="00E55822" w:rsidP="001B649E">
            <w:pPr>
              <w:tabs>
                <w:tab w:val="left" w:pos="1735"/>
                <w:tab w:val="left" w:pos="2019"/>
              </w:tabs>
              <w:spacing w:after="0" w:line="221" w:lineRule="auto"/>
              <w:ind w:left="39" w:hanging="9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br w:type="page"/>
              <w:t>Д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одаток 3</w:t>
            </w:r>
          </w:p>
          <w:p w14:paraId="5FDD90BD" w14:textId="4675EBE3" w:rsidR="00E55822" w:rsidRPr="00EF5EA7" w:rsidRDefault="00E55822" w:rsidP="001B649E">
            <w:pPr>
              <w:tabs>
                <w:tab w:val="left" w:pos="1735"/>
                <w:tab w:val="left" w:pos="2019"/>
              </w:tabs>
              <w:spacing w:after="0" w:line="221" w:lineRule="auto"/>
              <w:ind w:left="39" w:hanging="9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до Комплексної програми по соціальному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 захисту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 </w:t>
            </w:r>
            <w:r w:rsidR="000F22BB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ок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ремих категорій громадян на 2019-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2022 роки,</w:t>
            </w:r>
            <w:r w:rsidR="000F22BB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затвердженої рішення</w:t>
            </w:r>
            <w:r w:rsidR="00AD5CF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м 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Бахмутської міської ради</w:t>
            </w:r>
            <w:r w:rsidR="000F22BB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від 28.11.20</w:t>
            </w:r>
            <w:r w:rsidR="00D95662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18</w:t>
            </w:r>
            <w:r w:rsidR="000F22BB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№6/123-2363</w:t>
            </w:r>
          </w:p>
          <w:p w14:paraId="5206996C" w14:textId="63F85D59" w:rsidR="00E55822" w:rsidRPr="00EF5EA7" w:rsidRDefault="000F22BB" w:rsidP="001B649E">
            <w:pPr>
              <w:tabs>
                <w:tab w:val="left" w:pos="1735"/>
                <w:tab w:val="left" w:pos="2019"/>
              </w:tabs>
              <w:spacing w:after="0" w:line="221" w:lineRule="auto"/>
              <w:ind w:left="39" w:hanging="9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(в редакції рішення Бахмутської міської ради</w:t>
            </w:r>
            <w:r w:rsidR="00E55822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="001B649E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21</w:t>
            </w:r>
            <w:r w:rsidR="00E55822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.</w:t>
            </w:r>
            <w:r w:rsidR="00E55822"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10.2020№6/148-</w:t>
            </w:r>
            <w:r w:rsidR="001B649E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3148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)</w:t>
            </w:r>
            <w:r w:rsidR="00E55822"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3082772C" w14:textId="77777777" w:rsidR="00E55822" w:rsidRDefault="00E55822" w:rsidP="00E55822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1822985F" w14:textId="77777777" w:rsidR="00E55822" w:rsidRDefault="00E55822" w:rsidP="00E55822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РЕСУРСНЕ  ЗАБЕЗПЕЧЕННЯ  ПРОГРАМИ</w:t>
      </w:r>
    </w:p>
    <w:p w14:paraId="023C2FA2" w14:textId="6D03AEFD" w:rsidR="00E55822" w:rsidRPr="00EA4A10" w:rsidRDefault="00E55822" w:rsidP="00E5582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1B649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EA4A1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A4A1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1276"/>
        <w:gridCol w:w="1276"/>
        <w:gridCol w:w="1417"/>
        <w:gridCol w:w="1559"/>
        <w:gridCol w:w="1560"/>
      </w:tblGrid>
      <w:tr w:rsidR="00E55822" w:rsidRPr="00115957" w14:paraId="1E906B1F" w14:textId="77777777" w:rsidTr="00E55822">
        <w:trPr>
          <w:trHeight w:val="204"/>
        </w:trPr>
        <w:tc>
          <w:tcPr>
            <w:tcW w:w="2518" w:type="dxa"/>
            <w:vMerge w:val="restart"/>
          </w:tcPr>
          <w:p w14:paraId="59FC1964" w14:textId="77777777" w:rsidR="00E55822" w:rsidRPr="00115957" w:rsidRDefault="00E55822" w:rsidP="00E558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14:paraId="3766EC5F" w14:textId="77777777" w:rsidR="00E55822" w:rsidRPr="00115957" w:rsidRDefault="00E55822" w:rsidP="00E558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560" w:type="dxa"/>
            <w:vMerge w:val="restart"/>
          </w:tcPr>
          <w:p w14:paraId="0286B73B" w14:textId="77777777" w:rsidR="00E55822" w:rsidRPr="00115957" w:rsidRDefault="00E55822" w:rsidP="00E558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Всього </w:t>
            </w:r>
          </w:p>
          <w:p w14:paraId="05300730" w14:textId="77777777" w:rsidR="00E55822" w:rsidRPr="00115957" w:rsidRDefault="00E55822" w:rsidP="00E558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витрат на виконання програми</w:t>
            </w:r>
          </w:p>
        </w:tc>
      </w:tr>
      <w:tr w:rsidR="00E55822" w:rsidRPr="00115957" w14:paraId="1BCACFFF" w14:textId="77777777" w:rsidTr="00E55822">
        <w:trPr>
          <w:trHeight w:val="366"/>
        </w:trPr>
        <w:tc>
          <w:tcPr>
            <w:tcW w:w="2518" w:type="dxa"/>
            <w:vMerge/>
          </w:tcPr>
          <w:p w14:paraId="256A54F4" w14:textId="77777777" w:rsidR="00E55822" w:rsidRPr="00115957" w:rsidRDefault="00E55822" w:rsidP="00E5582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49D0EB" w14:textId="77777777" w:rsidR="00E55822" w:rsidRPr="00115957" w:rsidRDefault="00E55822" w:rsidP="00E558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</w:t>
            </w: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  <w:p w14:paraId="59E0B960" w14:textId="77777777" w:rsidR="00E55822" w:rsidRPr="00115957" w:rsidRDefault="00E55822" w:rsidP="00E558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346C9F" w14:textId="77777777" w:rsidR="00E55822" w:rsidRPr="00115957" w:rsidRDefault="00E55822" w:rsidP="00E558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 II</w:t>
            </w:r>
          </w:p>
        </w:tc>
        <w:tc>
          <w:tcPr>
            <w:tcW w:w="1560" w:type="dxa"/>
            <w:vMerge/>
          </w:tcPr>
          <w:p w14:paraId="7F37D3F1" w14:textId="77777777" w:rsidR="00E55822" w:rsidRPr="00115957" w:rsidRDefault="00E55822" w:rsidP="00E5582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E55822" w:rsidRPr="00115957" w14:paraId="740DF2DB" w14:textId="77777777" w:rsidTr="00E55822">
        <w:trPr>
          <w:trHeight w:val="431"/>
        </w:trPr>
        <w:tc>
          <w:tcPr>
            <w:tcW w:w="2518" w:type="dxa"/>
            <w:vMerge/>
          </w:tcPr>
          <w:p w14:paraId="4E9A1E76" w14:textId="77777777" w:rsidR="00E55822" w:rsidRPr="00115957" w:rsidRDefault="00E55822" w:rsidP="00E5582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98F70E2" w14:textId="77777777" w:rsidR="00E55822" w:rsidRPr="00115957" w:rsidRDefault="00E55822" w:rsidP="00AD5C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EEA43AC" w14:textId="77777777" w:rsidR="00E55822" w:rsidRPr="00115957" w:rsidRDefault="00E55822" w:rsidP="00AD5C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C3318D1" w14:textId="77777777" w:rsidR="00E55822" w:rsidRPr="00115957" w:rsidRDefault="00E55822" w:rsidP="00AD5C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F4BE304" w14:textId="77777777" w:rsidR="00E55822" w:rsidRPr="00115957" w:rsidRDefault="00E55822" w:rsidP="00AD5CF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vMerge/>
          </w:tcPr>
          <w:p w14:paraId="0D50E92C" w14:textId="77777777" w:rsidR="00E55822" w:rsidRPr="00115957" w:rsidRDefault="00E55822" w:rsidP="00E5582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E55822" w:rsidRPr="00F74BE4" w14:paraId="24DDB75B" w14:textId="77777777" w:rsidTr="00E55822">
        <w:trPr>
          <w:trHeight w:val="1192"/>
        </w:trPr>
        <w:tc>
          <w:tcPr>
            <w:tcW w:w="2518" w:type="dxa"/>
          </w:tcPr>
          <w:p w14:paraId="562AAC66" w14:textId="77777777" w:rsidR="00E55822" w:rsidRPr="00F74BE4" w:rsidRDefault="00E55822" w:rsidP="00E55822">
            <w:pPr>
              <w:pStyle w:val="ae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Обсяг ресурсів</w:t>
            </w:r>
          </w:p>
          <w:p w14:paraId="3E24B42C" w14:textId="77777777" w:rsidR="00E55822" w:rsidRPr="00F74BE4" w:rsidRDefault="00E55822" w:rsidP="00E55822">
            <w:pPr>
              <w:pStyle w:val="ae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всього,</w:t>
            </w:r>
          </w:p>
          <w:p w14:paraId="2120E423" w14:textId="77777777" w:rsidR="00E55822" w:rsidRPr="00F74BE4" w:rsidRDefault="00E55822" w:rsidP="00E55822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1276" w:type="dxa"/>
          </w:tcPr>
          <w:p w14:paraId="05DCD8A0" w14:textId="77777777" w:rsidR="00E55822" w:rsidRPr="00F74BE4" w:rsidRDefault="00E55822" w:rsidP="00AD5CF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183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276" w:type="dxa"/>
          </w:tcPr>
          <w:p w14:paraId="046F37AA" w14:textId="77777777" w:rsidR="00E55822" w:rsidRPr="00F74BE4" w:rsidRDefault="00E55822" w:rsidP="00AD5CF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7951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,3</w:t>
            </w:r>
          </w:p>
        </w:tc>
        <w:tc>
          <w:tcPr>
            <w:tcW w:w="1417" w:type="dxa"/>
          </w:tcPr>
          <w:p w14:paraId="39B71773" w14:textId="77777777" w:rsidR="00E55822" w:rsidRPr="00F74BE4" w:rsidRDefault="00E55822" w:rsidP="00AD5CF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271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</w:tcPr>
          <w:p w14:paraId="400B7470" w14:textId="77777777" w:rsidR="00E55822" w:rsidRPr="00F74BE4" w:rsidRDefault="00E55822" w:rsidP="00AD5CF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6670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60" w:type="dxa"/>
          </w:tcPr>
          <w:p w14:paraId="127EC87A" w14:textId="77777777" w:rsidR="00E55822" w:rsidRPr="00F74BE4" w:rsidRDefault="00E55822" w:rsidP="00AD5CF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2076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  <w:tr w:rsidR="00E55822" w:rsidRPr="00F74BE4" w14:paraId="5EA5DE12" w14:textId="77777777" w:rsidTr="00E55822">
        <w:trPr>
          <w:trHeight w:val="605"/>
        </w:trPr>
        <w:tc>
          <w:tcPr>
            <w:tcW w:w="2518" w:type="dxa"/>
          </w:tcPr>
          <w:p w14:paraId="68CFD906" w14:textId="77777777" w:rsidR="00E55822" w:rsidRPr="00F74BE4" w:rsidRDefault="00E55822" w:rsidP="00E55822">
            <w:pPr>
              <w:pStyle w:val="ae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14:paraId="08C5B983" w14:textId="77777777" w:rsidR="00E55822" w:rsidRPr="00F74BE4" w:rsidRDefault="00E55822" w:rsidP="00AD5CF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779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276" w:type="dxa"/>
          </w:tcPr>
          <w:p w14:paraId="246A9382" w14:textId="77777777" w:rsidR="00E55822" w:rsidRPr="00F74BE4" w:rsidRDefault="00E55822" w:rsidP="00AD5CF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429183,8</w:t>
            </w:r>
          </w:p>
        </w:tc>
        <w:tc>
          <w:tcPr>
            <w:tcW w:w="1417" w:type="dxa"/>
          </w:tcPr>
          <w:p w14:paraId="27A9AF8E" w14:textId="77777777" w:rsidR="00E55822" w:rsidRPr="00F74BE4" w:rsidRDefault="00E55822" w:rsidP="00AD5CF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486942,6</w:t>
            </w:r>
          </w:p>
        </w:tc>
        <w:tc>
          <w:tcPr>
            <w:tcW w:w="1559" w:type="dxa"/>
          </w:tcPr>
          <w:p w14:paraId="33C09F72" w14:textId="77777777" w:rsidR="00E55822" w:rsidRPr="00F74BE4" w:rsidRDefault="00E55822" w:rsidP="00AD5CF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512496,8</w:t>
            </w:r>
          </w:p>
        </w:tc>
        <w:tc>
          <w:tcPr>
            <w:tcW w:w="1560" w:type="dxa"/>
          </w:tcPr>
          <w:p w14:paraId="7FB1AF7A" w14:textId="77777777" w:rsidR="00E55822" w:rsidRPr="00F74BE4" w:rsidRDefault="00E55822" w:rsidP="00AD5CF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8402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  <w:tr w:rsidR="00E55822" w:rsidRPr="00F74BE4" w14:paraId="787340EF" w14:textId="77777777" w:rsidTr="00E55822">
        <w:trPr>
          <w:trHeight w:val="605"/>
        </w:trPr>
        <w:tc>
          <w:tcPr>
            <w:tcW w:w="2518" w:type="dxa"/>
          </w:tcPr>
          <w:p w14:paraId="1C453108" w14:textId="77777777" w:rsidR="00E55822" w:rsidRPr="00F74BE4" w:rsidRDefault="00E55822" w:rsidP="00E55822">
            <w:pPr>
              <w:pStyle w:val="ae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14:paraId="2576C73D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35132,2</w:t>
            </w:r>
          </w:p>
        </w:tc>
        <w:tc>
          <w:tcPr>
            <w:tcW w:w="1276" w:type="dxa"/>
          </w:tcPr>
          <w:p w14:paraId="58C64600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13253,3</w:t>
            </w:r>
          </w:p>
        </w:tc>
        <w:tc>
          <w:tcPr>
            <w:tcW w:w="1417" w:type="dxa"/>
          </w:tcPr>
          <w:p w14:paraId="49785BD8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3105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559" w:type="dxa"/>
          </w:tcPr>
          <w:p w14:paraId="29685240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369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560" w:type="dxa"/>
          </w:tcPr>
          <w:p w14:paraId="2228207E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</w:tr>
      <w:tr w:rsidR="00E55822" w:rsidRPr="00F74BE4" w14:paraId="7DCFE8C9" w14:textId="77777777" w:rsidTr="00E55822">
        <w:trPr>
          <w:trHeight w:val="631"/>
        </w:trPr>
        <w:tc>
          <w:tcPr>
            <w:tcW w:w="2518" w:type="dxa"/>
          </w:tcPr>
          <w:p w14:paraId="788F15BE" w14:textId="77777777" w:rsidR="00E55822" w:rsidRPr="00F74BE4" w:rsidRDefault="00E55822" w:rsidP="00E5582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14:paraId="24422338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276" w:type="dxa"/>
          </w:tcPr>
          <w:p w14:paraId="184DE54D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417" w:type="dxa"/>
          </w:tcPr>
          <w:p w14:paraId="7F627929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59" w:type="dxa"/>
          </w:tcPr>
          <w:p w14:paraId="7FCF10F4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60" w:type="dxa"/>
          </w:tcPr>
          <w:p w14:paraId="45CA529B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</w:tr>
      <w:tr w:rsidR="00E55822" w:rsidRPr="00F74BE4" w14:paraId="1D3D0B9B" w14:textId="77777777" w:rsidTr="00E55822">
        <w:trPr>
          <w:trHeight w:val="1472"/>
        </w:trPr>
        <w:tc>
          <w:tcPr>
            <w:tcW w:w="2518" w:type="dxa"/>
          </w:tcPr>
          <w:p w14:paraId="2C22571D" w14:textId="77777777" w:rsidR="00E55822" w:rsidRPr="00F74BE4" w:rsidRDefault="00E55822" w:rsidP="00E5582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бюджет </w:t>
            </w:r>
            <w:proofErr w:type="spellStart"/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Бахмутсь-кої</w:t>
            </w:r>
            <w:proofErr w:type="spellEnd"/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міської об</w:t>
            </w:r>
            <w:r w:rsidRPr="00F74BE4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  <w:proofErr w:type="spellStart"/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єд-наної</w:t>
            </w:r>
            <w:proofErr w:type="spellEnd"/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територіаль-ної</w:t>
            </w:r>
            <w:proofErr w:type="spellEnd"/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громади</w:t>
            </w:r>
          </w:p>
        </w:tc>
        <w:tc>
          <w:tcPr>
            <w:tcW w:w="1276" w:type="dxa"/>
          </w:tcPr>
          <w:p w14:paraId="3C74C32F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276" w:type="dxa"/>
          </w:tcPr>
          <w:p w14:paraId="6670BF22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198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,5</w:t>
            </w:r>
          </w:p>
        </w:tc>
        <w:tc>
          <w:tcPr>
            <w:tcW w:w="1417" w:type="dxa"/>
          </w:tcPr>
          <w:p w14:paraId="0E616C1F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4870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59" w:type="dxa"/>
          </w:tcPr>
          <w:p w14:paraId="4A7DA2E6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0423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60" w:type="dxa"/>
          </w:tcPr>
          <w:p w14:paraId="50DF2FE4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0491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,7</w:t>
            </w:r>
          </w:p>
        </w:tc>
      </w:tr>
      <w:tr w:rsidR="00E55822" w:rsidRPr="00F74BE4" w14:paraId="1DE522D1" w14:textId="77777777" w:rsidTr="00E55822">
        <w:trPr>
          <w:trHeight w:val="70"/>
        </w:trPr>
        <w:tc>
          <w:tcPr>
            <w:tcW w:w="2518" w:type="dxa"/>
          </w:tcPr>
          <w:p w14:paraId="49F3019D" w14:textId="77777777" w:rsidR="00E55822" w:rsidRPr="00F74BE4" w:rsidRDefault="00E55822" w:rsidP="00E5582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інші кошти</w:t>
            </w:r>
          </w:p>
        </w:tc>
        <w:tc>
          <w:tcPr>
            <w:tcW w:w="1276" w:type="dxa"/>
          </w:tcPr>
          <w:p w14:paraId="0A91C8BE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,5</w:t>
            </w:r>
          </w:p>
        </w:tc>
        <w:tc>
          <w:tcPr>
            <w:tcW w:w="1276" w:type="dxa"/>
          </w:tcPr>
          <w:p w14:paraId="15CED94C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315,7</w:t>
            </w:r>
          </w:p>
        </w:tc>
        <w:tc>
          <w:tcPr>
            <w:tcW w:w="1417" w:type="dxa"/>
          </w:tcPr>
          <w:p w14:paraId="3B72FBE5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352,8</w:t>
            </w:r>
          </w:p>
        </w:tc>
        <w:tc>
          <w:tcPr>
            <w:tcW w:w="1559" w:type="dxa"/>
          </w:tcPr>
          <w:p w14:paraId="45365E60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380,6</w:t>
            </w:r>
          </w:p>
        </w:tc>
        <w:tc>
          <w:tcPr>
            <w:tcW w:w="1560" w:type="dxa"/>
          </w:tcPr>
          <w:p w14:paraId="51CF6F14" w14:textId="77777777" w:rsidR="00E55822" w:rsidRPr="00F74BE4" w:rsidRDefault="00E55822" w:rsidP="00AD5CF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91</w:t>
            </w:r>
            <w:r w:rsidRPr="00F74B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,6</w:t>
            </w:r>
          </w:p>
        </w:tc>
      </w:tr>
    </w:tbl>
    <w:p w14:paraId="7A756983" w14:textId="77777777" w:rsidR="00283C42" w:rsidRDefault="00283C42" w:rsidP="00E55822">
      <w:pPr>
        <w:spacing w:after="0" w:line="240" w:lineRule="atLeast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055DD2A2" w14:textId="77777777" w:rsidR="00E55822" w:rsidRDefault="00E55822" w:rsidP="00E55822">
      <w:pPr>
        <w:spacing w:after="0" w:line="240" w:lineRule="atLeast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16956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Додаток 3 «Ресурсне забезпечення Програми»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до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>Комплексної програми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 по соціальному захисту окремих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категорій громадян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на 2019-2022 роки, у новій редакції 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підготовлено Управлінням праці та соціального захисту населення  Бахмутської міської ради </w:t>
      </w:r>
    </w:p>
    <w:p w14:paraId="7B66570E" w14:textId="77777777" w:rsidR="00E55822" w:rsidRDefault="00E55822" w:rsidP="00E55822">
      <w:pPr>
        <w:pStyle w:val="a7"/>
        <w:spacing w:line="240" w:lineRule="atLeast"/>
        <w:rPr>
          <w:rFonts w:ascii="Times New Roman" w:hAnsi="Times New Roman"/>
          <w:sz w:val="20"/>
          <w:szCs w:val="20"/>
          <w:lang w:val="uk-UA"/>
        </w:rPr>
      </w:pPr>
    </w:p>
    <w:p w14:paraId="2026BBDC" w14:textId="77777777" w:rsidR="00AD5CF7" w:rsidRPr="00DE337D" w:rsidRDefault="00AD5CF7" w:rsidP="00E55822">
      <w:pPr>
        <w:pStyle w:val="a7"/>
        <w:spacing w:line="240" w:lineRule="atLeast"/>
        <w:rPr>
          <w:rFonts w:ascii="Times New Roman" w:hAnsi="Times New Roman"/>
          <w:sz w:val="20"/>
          <w:szCs w:val="20"/>
          <w:lang w:val="uk-UA"/>
        </w:rPr>
      </w:pPr>
    </w:p>
    <w:p w14:paraId="09019F7F" w14:textId="28DA35FF" w:rsidR="00E55822" w:rsidRPr="002F196B" w:rsidRDefault="00E55822" w:rsidP="00E55822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Начальник Управління праці                                                       </w:t>
      </w:r>
      <w:r w:rsidR="001B649E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  </w:t>
      </w:r>
      <w:proofErr w:type="spellStart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І.В.Сподіна</w:t>
      </w:r>
      <w:proofErr w:type="spellEnd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                        </w:t>
      </w:r>
    </w:p>
    <w:p w14:paraId="1E5083EF" w14:textId="77777777" w:rsidR="00E55822" w:rsidRPr="002F196B" w:rsidRDefault="00E55822" w:rsidP="00E55822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та соціального  захисту  населення                                     </w:t>
      </w:r>
    </w:p>
    <w:p w14:paraId="11E23587" w14:textId="77777777" w:rsidR="00E55822" w:rsidRDefault="00E55822" w:rsidP="00E55822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Бахмутської міської ради         </w:t>
      </w:r>
    </w:p>
    <w:p w14:paraId="2E2C3D62" w14:textId="77777777" w:rsidR="00E55822" w:rsidRDefault="00E55822" w:rsidP="00E55822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</w:p>
    <w:p w14:paraId="723B9B0F" w14:textId="77777777" w:rsidR="00E55822" w:rsidRDefault="00E55822" w:rsidP="00E55822">
      <w:pPr>
        <w:spacing w:after="0" w:line="240" w:lineRule="atLeast"/>
        <w:jc w:val="both"/>
        <w:rPr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 Секретар Бахмутської міської ради                                              </w:t>
      </w:r>
      <w:proofErr w:type="spellStart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С.І.Кіщенко</w:t>
      </w:r>
      <w:proofErr w:type="spellEnd"/>
    </w:p>
    <w:p w14:paraId="73B89312" w14:textId="77777777" w:rsidR="00524B98" w:rsidRDefault="00524B98" w:rsidP="00524B98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14:paraId="0AEF06DD" w14:textId="77777777" w:rsidR="002C69EA" w:rsidRPr="00524B98" w:rsidRDefault="002C69EA">
      <w:pPr>
        <w:rPr>
          <w:lang w:val="uk-UA"/>
        </w:rPr>
      </w:pPr>
    </w:p>
    <w:sectPr w:rsidR="002C69EA" w:rsidRPr="00524B98" w:rsidSect="00E55822"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94CDA" w14:textId="77777777" w:rsidR="00576479" w:rsidRDefault="00576479" w:rsidP="00E55822">
      <w:pPr>
        <w:spacing w:after="0" w:line="240" w:lineRule="auto"/>
      </w:pPr>
      <w:r>
        <w:separator/>
      </w:r>
    </w:p>
  </w:endnote>
  <w:endnote w:type="continuationSeparator" w:id="0">
    <w:p w14:paraId="6D257386" w14:textId="77777777" w:rsidR="00576479" w:rsidRDefault="00576479" w:rsidP="00E55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7005D" w14:textId="77777777" w:rsidR="00576479" w:rsidRDefault="00576479" w:rsidP="00E55822">
      <w:pPr>
        <w:spacing w:after="0" w:line="240" w:lineRule="auto"/>
      </w:pPr>
      <w:r>
        <w:separator/>
      </w:r>
    </w:p>
  </w:footnote>
  <w:footnote w:type="continuationSeparator" w:id="0">
    <w:p w14:paraId="27B6A31B" w14:textId="77777777" w:rsidR="00576479" w:rsidRDefault="00576479" w:rsidP="00E55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1588757"/>
      <w:docPartObj>
        <w:docPartGallery w:val="Page Numbers (Top of Page)"/>
        <w:docPartUnique/>
      </w:docPartObj>
    </w:sdtPr>
    <w:sdtEndPr/>
    <w:sdtContent>
      <w:p w14:paraId="7FD05471" w14:textId="77777777" w:rsidR="00576479" w:rsidRDefault="005764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4462B1" w14:textId="77777777" w:rsidR="00576479" w:rsidRDefault="0057647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50DCE"/>
    <w:multiLevelType w:val="hybridMultilevel"/>
    <w:tmpl w:val="69E034B4"/>
    <w:lvl w:ilvl="0" w:tplc="DE2CFA2E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" w15:restartNumberingAfterBreak="0">
    <w:nsid w:val="25B42928"/>
    <w:multiLevelType w:val="hybridMultilevel"/>
    <w:tmpl w:val="31248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74CD3"/>
    <w:multiLevelType w:val="hybridMultilevel"/>
    <w:tmpl w:val="7A8E1F46"/>
    <w:lvl w:ilvl="0" w:tplc="AA9A7A4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E307CF"/>
    <w:multiLevelType w:val="hybridMultilevel"/>
    <w:tmpl w:val="704472F8"/>
    <w:lvl w:ilvl="0" w:tplc="2144874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1" w:tplc="60C4B394">
      <w:numFmt w:val="none"/>
      <w:lvlText w:val=""/>
      <w:lvlJc w:val="left"/>
      <w:pPr>
        <w:tabs>
          <w:tab w:val="num" w:pos="219"/>
        </w:tabs>
        <w:ind w:left="-141"/>
      </w:pPr>
    </w:lvl>
    <w:lvl w:ilvl="2" w:tplc="BDA4D00C">
      <w:numFmt w:val="none"/>
      <w:lvlText w:val=""/>
      <w:lvlJc w:val="left"/>
      <w:pPr>
        <w:tabs>
          <w:tab w:val="num" w:pos="219"/>
        </w:tabs>
        <w:ind w:left="-141"/>
      </w:pPr>
    </w:lvl>
    <w:lvl w:ilvl="3" w:tplc="E63C33B0">
      <w:numFmt w:val="none"/>
      <w:lvlText w:val=""/>
      <w:lvlJc w:val="left"/>
      <w:pPr>
        <w:tabs>
          <w:tab w:val="num" w:pos="219"/>
        </w:tabs>
        <w:ind w:left="-141"/>
      </w:pPr>
    </w:lvl>
    <w:lvl w:ilvl="4" w:tplc="3FF86FB6">
      <w:numFmt w:val="none"/>
      <w:lvlText w:val=""/>
      <w:lvlJc w:val="left"/>
      <w:pPr>
        <w:tabs>
          <w:tab w:val="num" w:pos="219"/>
        </w:tabs>
        <w:ind w:left="-141"/>
      </w:pPr>
    </w:lvl>
    <w:lvl w:ilvl="5" w:tplc="03E0F7F0">
      <w:numFmt w:val="none"/>
      <w:lvlText w:val=""/>
      <w:lvlJc w:val="left"/>
      <w:pPr>
        <w:tabs>
          <w:tab w:val="num" w:pos="219"/>
        </w:tabs>
        <w:ind w:left="-141"/>
      </w:pPr>
    </w:lvl>
    <w:lvl w:ilvl="6" w:tplc="619E7F9A">
      <w:numFmt w:val="none"/>
      <w:lvlText w:val=""/>
      <w:lvlJc w:val="left"/>
      <w:pPr>
        <w:tabs>
          <w:tab w:val="num" w:pos="219"/>
        </w:tabs>
        <w:ind w:left="-141"/>
      </w:pPr>
    </w:lvl>
    <w:lvl w:ilvl="7" w:tplc="D512BB50">
      <w:numFmt w:val="none"/>
      <w:lvlText w:val=""/>
      <w:lvlJc w:val="left"/>
      <w:pPr>
        <w:tabs>
          <w:tab w:val="num" w:pos="219"/>
        </w:tabs>
        <w:ind w:left="-141"/>
      </w:pPr>
    </w:lvl>
    <w:lvl w:ilvl="8" w:tplc="5FC68B02">
      <w:numFmt w:val="none"/>
      <w:lvlText w:val=""/>
      <w:lvlJc w:val="left"/>
      <w:pPr>
        <w:tabs>
          <w:tab w:val="num" w:pos="219"/>
        </w:tabs>
        <w:ind w:left="-141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CB3"/>
    <w:rsid w:val="0009197E"/>
    <w:rsid w:val="000F22BB"/>
    <w:rsid w:val="001800D5"/>
    <w:rsid w:val="00195173"/>
    <w:rsid w:val="001B649E"/>
    <w:rsid w:val="00215F9E"/>
    <w:rsid w:val="00252FA8"/>
    <w:rsid w:val="00256F97"/>
    <w:rsid w:val="00283C42"/>
    <w:rsid w:val="002C69EA"/>
    <w:rsid w:val="0030744C"/>
    <w:rsid w:val="00363D1E"/>
    <w:rsid w:val="00366739"/>
    <w:rsid w:val="003E2301"/>
    <w:rsid w:val="00431AAD"/>
    <w:rsid w:val="004C31EF"/>
    <w:rsid w:val="00524B98"/>
    <w:rsid w:val="00562325"/>
    <w:rsid w:val="00576479"/>
    <w:rsid w:val="00645DD8"/>
    <w:rsid w:val="00703710"/>
    <w:rsid w:val="00706E18"/>
    <w:rsid w:val="007143C9"/>
    <w:rsid w:val="00725EA0"/>
    <w:rsid w:val="00743B66"/>
    <w:rsid w:val="00743CB3"/>
    <w:rsid w:val="007B69DB"/>
    <w:rsid w:val="007C5920"/>
    <w:rsid w:val="008304C7"/>
    <w:rsid w:val="008D0F3C"/>
    <w:rsid w:val="008E76F5"/>
    <w:rsid w:val="008F02CC"/>
    <w:rsid w:val="00922C68"/>
    <w:rsid w:val="00925D0D"/>
    <w:rsid w:val="009532FD"/>
    <w:rsid w:val="00A036A1"/>
    <w:rsid w:val="00A264AB"/>
    <w:rsid w:val="00A76452"/>
    <w:rsid w:val="00AD5CF7"/>
    <w:rsid w:val="00B00D46"/>
    <w:rsid w:val="00B569D8"/>
    <w:rsid w:val="00BE1933"/>
    <w:rsid w:val="00C43D59"/>
    <w:rsid w:val="00C67775"/>
    <w:rsid w:val="00C969D5"/>
    <w:rsid w:val="00D070DC"/>
    <w:rsid w:val="00D567EC"/>
    <w:rsid w:val="00D95662"/>
    <w:rsid w:val="00DC67EA"/>
    <w:rsid w:val="00E55822"/>
    <w:rsid w:val="00EA486C"/>
    <w:rsid w:val="00EF0DCD"/>
    <w:rsid w:val="00F8478C"/>
    <w:rsid w:val="00FA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AAB84"/>
  <w15:docId w15:val="{53A235F3-E57E-433E-8A44-1036C990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24B9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524B98"/>
    <w:pPr>
      <w:keepNext/>
      <w:tabs>
        <w:tab w:val="left" w:pos="6696"/>
      </w:tabs>
      <w:snapToGrid w:val="0"/>
      <w:spacing w:after="0" w:line="220" w:lineRule="auto"/>
      <w:ind w:left="5421" w:hanging="4678"/>
      <w:outlineLvl w:val="1"/>
    </w:pPr>
    <w:rPr>
      <w:rFonts w:ascii="Times New Roman" w:eastAsia="Times New Roman" w:hAnsi="Times New Roman" w:cs="Times New Roman"/>
      <w:b/>
      <w:i/>
      <w:sz w:val="27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64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4B98"/>
    <w:rPr>
      <w:rFonts w:ascii="Times New Roman" w:eastAsia="Times New Roman" w:hAnsi="Times New Roman" w:cs="Times New Roman"/>
      <w:b/>
      <w:i/>
      <w:sz w:val="27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524B98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52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header"/>
    <w:basedOn w:val="a"/>
    <w:link w:val="a6"/>
    <w:uiPriority w:val="99"/>
    <w:unhideWhenUsed/>
    <w:rsid w:val="00524B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24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524B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caption"/>
    <w:basedOn w:val="a"/>
    <w:next w:val="a"/>
    <w:qFormat/>
    <w:rsid w:val="00524B98"/>
    <w:pPr>
      <w:widowControl w:val="0"/>
      <w:snapToGrid w:val="0"/>
      <w:spacing w:before="260" w:after="0" w:line="259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customStyle="1" w:styleId="a8">
    <w:name w:val="Без интервала Знак"/>
    <w:basedOn w:val="a0"/>
    <w:link w:val="a7"/>
    <w:uiPriority w:val="1"/>
    <w:rsid w:val="00524B98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5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5822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E55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55822"/>
    <w:rPr>
      <w:rFonts w:eastAsiaTheme="minorEastAsia"/>
      <w:lang w:eastAsia="ru-RU"/>
    </w:rPr>
  </w:style>
  <w:style w:type="paragraph" w:styleId="ae">
    <w:name w:val="Body Text Indent"/>
    <w:basedOn w:val="a"/>
    <w:link w:val="af"/>
    <w:uiPriority w:val="99"/>
    <w:semiHidden/>
    <w:rsid w:val="00E55822"/>
    <w:pPr>
      <w:spacing w:after="120"/>
      <w:ind w:left="283"/>
    </w:pPr>
    <w:rPr>
      <w:rFonts w:ascii="Calibri" w:eastAsia="Times New Roman" w:hAnsi="Calibri" w:cs="Calibri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55822"/>
    <w:rPr>
      <w:rFonts w:ascii="Calibri" w:eastAsia="Times New Roman" w:hAnsi="Calibri" w:cs="Calibri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264AB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41E07-F72A-494F-B2AA-6D418DD9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16</Pages>
  <Words>4020</Words>
  <Characters>22915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Ch09</cp:lastModifiedBy>
  <cp:revision>27</cp:revision>
  <cp:lastPrinted>2020-10-21T13:43:00Z</cp:lastPrinted>
  <dcterms:created xsi:type="dcterms:W3CDTF">2020-10-15T16:17:00Z</dcterms:created>
  <dcterms:modified xsi:type="dcterms:W3CDTF">2020-10-22T05:09:00Z</dcterms:modified>
</cp:coreProperties>
</file>